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25A3" w14:textId="2C4359D5" w:rsidR="00D94AE7" w:rsidRPr="003C146C" w:rsidRDefault="00D94AE7" w:rsidP="00D94AE7">
      <w:pPr>
        <w:spacing w:after="0" w:line="240" w:lineRule="auto"/>
        <w:ind w:firstLine="709"/>
        <w:jc w:val="right"/>
        <w:rPr>
          <w:rFonts w:ascii="Proxima Nova ExCn Rg" w:hAnsi="Proxima Nova ExCn Rg" w:cs="Times New Roman"/>
          <w:sz w:val="28"/>
          <w:szCs w:val="28"/>
        </w:rPr>
      </w:pPr>
      <w:r w:rsidRPr="003C146C">
        <w:rPr>
          <w:rFonts w:ascii="Proxima Nova ExCn Rg" w:hAnsi="Proxima Nova ExCn Rg" w:cs="Times New Roman"/>
          <w:sz w:val="28"/>
          <w:szCs w:val="28"/>
        </w:rPr>
        <w:t>Приложение № 1 к проекту решения Правления</w:t>
      </w:r>
    </w:p>
    <w:p w14:paraId="4AB896A3" w14:textId="77777777" w:rsidR="00D94AE7" w:rsidRPr="003C146C" w:rsidRDefault="00D94AE7" w:rsidP="003755C7">
      <w:pPr>
        <w:spacing w:after="0" w:line="240" w:lineRule="auto"/>
        <w:ind w:firstLine="709"/>
        <w:jc w:val="center"/>
        <w:rPr>
          <w:rFonts w:ascii="Proxima Nova ExCn Rg" w:hAnsi="Proxima Nova ExCn Rg" w:cs="Times New Roman"/>
          <w:b/>
          <w:sz w:val="28"/>
          <w:szCs w:val="28"/>
        </w:rPr>
      </w:pPr>
    </w:p>
    <w:p w14:paraId="0369DA95" w14:textId="38701496" w:rsidR="007C7DF7" w:rsidRPr="003C146C" w:rsidRDefault="00595A63" w:rsidP="003755C7">
      <w:pPr>
        <w:spacing w:after="0" w:line="240" w:lineRule="auto"/>
        <w:ind w:firstLine="709"/>
        <w:jc w:val="center"/>
        <w:rPr>
          <w:rFonts w:ascii="Proxima Nova ExCn Rg" w:hAnsi="Proxima Nova ExCn Rg" w:cs="Times New Roman"/>
          <w:b/>
          <w:sz w:val="28"/>
          <w:szCs w:val="28"/>
        </w:rPr>
      </w:pPr>
      <w:r w:rsidRPr="003C146C">
        <w:rPr>
          <w:rFonts w:ascii="Proxima Nova ExCn Rg" w:hAnsi="Proxima Nova ExCn Rg" w:cs="Times New Roman"/>
          <w:b/>
          <w:sz w:val="28"/>
          <w:szCs w:val="28"/>
        </w:rPr>
        <w:t xml:space="preserve">Перечень </w:t>
      </w:r>
      <w:r w:rsidR="007C7DF7" w:rsidRPr="003C146C">
        <w:rPr>
          <w:rFonts w:ascii="Proxima Nova ExCn Rg" w:hAnsi="Proxima Nova ExCn Rg" w:cs="Times New Roman"/>
          <w:b/>
          <w:sz w:val="28"/>
          <w:szCs w:val="28"/>
        </w:rPr>
        <w:t>изменений,</w:t>
      </w:r>
    </w:p>
    <w:p w14:paraId="0EF33E8E" w14:textId="3ED27E8E" w:rsidR="00AE69CE" w:rsidRPr="003C146C" w:rsidRDefault="00077F0C" w:rsidP="003755C7">
      <w:pPr>
        <w:spacing w:after="0" w:line="240" w:lineRule="auto"/>
        <w:ind w:firstLine="709"/>
        <w:jc w:val="center"/>
        <w:rPr>
          <w:rFonts w:ascii="Proxima Nova ExCn Rg" w:hAnsi="Proxima Nova ExCn Rg" w:cs="Times New Roman"/>
          <w:b/>
          <w:sz w:val="28"/>
          <w:szCs w:val="28"/>
        </w:rPr>
      </w:pPr>
      <w:r w:rsidRPr="003C146C">
        <w:rPr>
          <w:rFonts w:ascii="Proxima Nova ExCn Rg" w:hAnsi="Proxima Nova ExCn Rg" w:cs="Times New Roman"/>
          <w:b/>
          <w:sz w:val="28"/>
          <w:szCs w:val="28"/>
        </w:rPr>
        <w:t>внос</w:t>
      </w:r>
      <w:r w:rsidR="007C7DF7" w:rsidRPr="003C146C">
        <w:rPr>
          <w:rFonts w:ascii="Proxima Nova ExCn Rg" w:hAnsi="Proxima Nova ExCn Rg" w:cs="Times New Roman"/>
          <w:b/>
          <w:sz w:val="28"/>
          <w:szCs w:val="28"/>
        </w:rPr>
        <w:t>имых</w:t>
      </w:r>
      <w:r w:rsidR="00F42239" w:rsidRPr="003C146C">
        <w:rPr>
          <w:rFonts w:ascii="Proxima Nova ExCn Rg" w:hAnsi="Proxima Nova ExCn Rg" w:cs="Times New Roman"/>
          <w:b/>
          <w:sz w:val="28"/>
          <w:szCs w:val="28"/>
        </w:rPr>
        <w:t xml:space="preserve"> в Единое положение о закупке Государственной корпорации «Ростех»</w:t>
      </w:r>
    </w:p>
    <w:p w14:paraId="101D5E5C" w14:textId="77777777" w:rsidR="004E28A6" w:rsidRPr="003C146C" w:rsidRDefault="004E28A6" w:rsidP="003755C7">
      <w:pPr>
        <w:spacing w:after="0" w:line="240" w:lineRule="auto"/>
        <w:ind w:firstLine="709"/>
        <w:jc w:val="center"/>
        <w:rPr>
          <w:rFonts w:ascii="Proxima Nova ExCn Rg" w:hAnsi="Proxima Nova ExCn Rg" w:cs="Times New Roman"/>
          <w:b/>
          <w:sz w:val="28"/>
          <w:szCs w:val="28"/>
        </w:rPr>
      </w:pPr>
    </w:p>
    <w:p w14:paraId="53335137" w14:textId="77777777" w:rsidR="00A3262B" w:rsidRPr="003C146C" w:rsidRDefault="004E28A6"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Раздел «</w:t>
      </w:r>
      <w:r w:rsidR="00D05F57" w:rsidRPr="003C146C">
        <w:rPr>
          <w:rFonts w:ascii="Proxima Nova ExCn Rg" w:hAnsi="Proxima Nova ExCn Rg" w:cs="Times New Roman"/>
          <w:sz w:val="28"/>
          <w:szCs w:val="28"/>
        </w:rPr>
        <w:t>Сокращения</w:t>
      </w:r>
      <w:r w:rsidRPr="003C146C">
        <w:rPr>
          <w:rFonts w:ascii="Proxima Nova ExCn Rg" w:hAnsi="Proxima Nova ExCn Rg" w:cs="Times New Roman"/>
          <w:sz w:val="28"/>
          <w:szCs w:val="28"/>
        </w:rPr>
        <w:t>»</w:t>
      </w:r>
      <w:r w:rsidR="00A3262B" w:rsidRPr="003C146C">
        <w:rPr>
          <w:rFonts w:ascii="Proxima Nova ExCn Rg" w:hAnsi="Proxima Nova ExCn Rg" w:cs="Times New Roman"/>
          <w:sz w:val="28"/>
          <w:szCs w:val="28"/>
        </w:rPr>
        <w:t>:</w:t>
      </w:r>
    </w:p>
    <w:p w14:paraId="378E932F" w14:textId="3C4ADC6D" w:rsidR="00CF451D" w:rsidRDefault="00CF451D" w:rsidP="00CF451D">
      <w:pPr>
        <w:spacing w:after="0" w:line="240" w:lineRule="auto"/>
        <w:ind w:firstLine="709"/>
        <w:jc w:val="both"/>
        <w:rPr>
          <w:rFonts w:ascii="Proxima Nova ExCn Rg" w:hAnsi="Proxima Nova ExCn Rg" w:cs="Times New Roman"/>
          <w:sz w:val="28"/>
          <w:szCs w:val="28"/>
        </w:rPr>
      </w:pPr>
    </w:p>
    <w:p w14:paraId="47250E2C" w14:textId="77777777" w:rsidR="00CF451D" w:rsidRDefault="00CF451D" w:rsidP="00A44059">
      <w:pPr>
        <w:pStyle w:val="a4"/>
        <w:numPr>
          <w:ilvl w:val="0"/>
          <w:numId w:val="9"/>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абзацем двадцать третьим следующего содержания:</w:t>
      </w:r>
    </w:p>
    <w:p w14:paraId="0DD24DA7" w14:textId="7E3F8903" w:rsidR="00CF451D" w:rsidRDefault="00CF451D" w:rsidP="00CF451D">
      <w:pPr>
        <w:spacing w:after="0" w:line="240" w:lineRule="auto"/>
        <w:ind w:firstLine="709"/>
        <w:jc w:val="both"/>
        <w:rPr>
          <w:rFonts w:ascii="Proxima Nova ExCn Rg" w:eastAsia="Times New Roman" w:hAnsi="Proxima Nova ExCn Rg" w:cs="Times New Roman"/>
          <w:sz w:val="28"/>
          <w:szCs w:val="28"/>
        </w:rPr>
      </w:pPr>
      <w:r w:rsidRPr="00CF451D">
        <w:rPr>
          <w:rFonts w:ascii="Proxima Nova ExCn Rg" w:eastAsia="Times New Roman" w:hAnsi="Proxima Nova ExCn Rg" w:cs="Times New Roman"/>
          <w:b/>
          <w:sz w:val="28"/>
          <w:szCs w:val="28"/>
        </w:rPr>
        <w:t>«Закон 422-ФЗ</w:t>
      </w:r>
      <w:r w:rsidRPr="00CF451D">
        <w:rPr>
          <w:rFonts w:ascii="Proxima Nova ExCn Rg" w:eastAsia="Times New Roman" w:hAnsi="Proxima Nova ExCn Rg" w:cs="Times New Roman"/>
          <w:sz w:val="28"/>
          <w:szCs w:val="28"/>
        </w:rPr>
        <w:t xml:space="preserve"> – Федеральный закон от 27.11.2018 г. № 422-ФЗ «О проведении эксперимента по установлению специального налогового режима «Налог на профессиональный доход».»;</w:t>
      </w:r>
    </w:p>
    <w:p w14:paraId="2C989AE0" w14:textId="77777777" w:rsidR="00CF451D" w:rsidRPr="00CF451D" w:rsidRDefault="00CF451D" w:rsidP="00CF451D">
      <w:pPr>
        <w:spacing w:after="0" w:line="240" w:lineRule="auto"/>
        <w:ind w:firstLine="709"/>
        <w:jc w:val="both"/>
        <w:rPr>
          <w:rFonts w:ascii="Proxima Nova ExCn Rg" w:hAnsi="Proxima Nova ExCn Rg" w:cs="Times New Roman"/>
          <w:sz w:val="28"/>
          <w:szCs w:val="28"/>
        </w:rPr>
      </w:pPr>
    </w:p>
    <w:p w14:paraId="22138ECE" w14:textId="743488DD" w:rsidR="004E28A6" w:rsidRPr="00CF451D" w:rsidRDefault="004E28A6" w:rsidP="00A44059">
      <w:pPr>
        <w:pStyle w:val="a4"/>
        <w:numPr>
          <w:ilvl w:val="0"/>
          <w:numId w:val="9"/>
        </w:numPr>
        <w:spacing w:after="0" w:line="240" w:lineRule="auto"/>
        <w:ind w:left="0" w:firstLine="709"/>
        <w:jc w:val="both"/>
        <w:rPr>
          <w:rFonts w:ascii="Proxima Nova ExCn Rg" w:hAnsi="Proxima Nova ExCn Rg" w:cs="Times New Roman"/>
          <w:sz w:val="28"/>
          <w:szCs w:val="28"/>
        </w:rPr>
      </w:pPr>
      <w:r w:rsidRPr="00CF451D">
        <w:rPr>
          <w:rFonts w:ascii="Proxima Nova ExCn Rg" w:hAnsi="Proxima Nova ExCn Rg" w:cs="Times New Roman"/>
          <w:sz w:val="28"/>
          <w:szCs w:val="28"/>
        </w:rPr>
        <w:t>дополнить</w:t>
      </w:r>
      <w:r w:rsidR="00D05F57" w:rsidRPr="00CF451D">
        <w:rPr>
          <w:rFonts w:ascii="Proxima Nova ExCn Rg" w:hAnsi="Proxima Nova ExCn Rg" w:cs="Times New Roman"/>
          <w:sz w:val="28"/>
          <w:szCs w:val="28"/>
        </w:rPr>
        <w:t xml:space="preserve"> </w:t>
      </w:r>
      <w:r w:rsidRPr="00CF451D">
        <w:rPr>
          <w:rFonts w:ascii="Proxima Nova ExCn Rg" w:hAnsi="Proxima Nova ExCn Rg" w:cs="Times New Roman"/>
          <w:sz w:val="28"/>
          <w:szCs w:val="28"/>
        </w:rPr>
        <w:t xml:space="preserve">абзацем </w:t>
      </w:r>
      <w:r w:rsidR="00AD4C82" w:rsidRPr="00CF451D">
        <w:rPr>
          <w:rFonts w:ascii="Proxima Nova ExCn Rg" w:hAnsi="Proxima Nova ExCn Rg" w:cs="Times New Roman"/>
          <w:sz w:val="28"/>
          <w:szCs w:val="28"/>
        </w:rPr>
        <w:t>пятьдесят восьмым</w:t>
      </w:r>
      <w:r w:rsidRPr="00CF451D">
        <w:rPr>
          <w:rFonts w:ascii="Proxima Nova ExCn Rg" w:hAnsi="Proxima Nova ExCn Rg" w:cs="Times New Roman"/>
          <w:sz w:val="28"/>
          <w:szCs w:val="28"/>
        </w:rPr>
        <w:t xml:space="preserve"> следующего содержания:</w:t>
      </w:r>
    </w:p>
    <w:p w14:paraId="6F9D45EC" w14:textId="22D9D62B" w:rsidR="00D05F57" w:rsidRPr="003C146C" w:rsidRDefault="00D05F57" w:rsidP="00CF451D">
      <w:pPr>
        <w:pStyle w:val="a"/>
        <w:numPr>
          <w:ilvl w:val="0"/>
          <w:numId w:val="0"/>
        </w:numPr>
        <w:tabs>
          <w:tab w:val="left" w:pos="2977"/>
          <w:tab w:val="left" w:pos="3544"/>
        </w:tabs>
        <w:spacing w:before="0"/>
        <w:ind w:firstLine="709"/>
      </w:pPr>
      <w:r w:rsidRPr="003C146C">
        <w:t>«</w:t>
      </w:r>
      <w:r w:rsidR="00AD4C82" w:rsidRPr="003C146C">
        <w:rPr>
          <w:b/>
        </w:rPr>
        <w:t>ПП 719</w:t>
      </w:r>
      <w:r w:rsidR="00AD4C82" w:rsidRPr="003C146C">
        <w:t xml:space="preserve"> – постановление Правительства Российской Федерации от 17.07.2015 г. № 719 «О подтверждении производства промышленной продукции на территории Российской Федерации»</w:t>
      </w:r>
      <w:r w:rsidRPr="003C146C">
        <w:t>»;</w:t>
      </w:r>
    </w:p>
    <w:p w14:paraId="49EAB37C" w14:textId="77777777" w:rsidR="00A3262B" w:rsidRPr="00CF451D" w:rsidRDefault="00A3262B" w:rsidP="00CF451D">
      <w:pPr>
        <w:spacing w:after="0" w:line="240" w:lineRule="auto"/>
        <w:ind w:firstLine="709"/>
        <w:jc w:val="both"/>
        <w:rPr>
          <w:rFonts w:ascii="Proxima Nova ExCn Rg" w:hAnsi="Proxima Nova ExCn Rg" w:cs="Times New Roman"/>
          <w:sz w:val="28"/>
          <w:szCs w:val="28"/>
        </w:rPr>
      </w:pPr>
    </w:p>
    <w:p w14:paraId="177A8BEF" w14:textId="62060D1C" w:rsidR="00A3262B" w:rsidRPr="00CF451D" w:rsidRDefault="0057135C" w:rsidP="00A44059">
      <w:pPr>
        <w:pStyle w:val="a4"/>
        <w:numPr>
          <w:ilvl w:val="0"/>
          <w:numId w:val="9"/>
        </w:numPr>
        <w:spacing w:after="0" w:line="240" w:lineRule="auto"/>
        <w:ind w:left="0" w:firstLine="709"/>
        <w:jc w:val="both"/>
        <w:rPr>
          <w:rFonts w:ascii="Proxima Nova ExCn Rg" w:hAnsi="Proxima Nova ExCn Rg" w:cs="Times New Roman"/>
          <w:sz w:val="28"/>
          <w:szCs w:val="28"/>
        </w:rPr>
      </w:pPr>
      <w:r w:rsidRPr="00CF451D">
        <w:rPr>
          <w:rFonts w:ascii="Proxima Nova ExCn Rg" w:hAnsi="Proxima Nova ExCn Rg" w:cs="Times New Roman"/>
          <w:sz w:val="28"/>
          <w:szCs w:val="28"/>
        </w:rPr>
        <w:t xml:space="preserve">дополнить </w:t>
      </w:r>
      <w:r w:rsidR="00A3262B" w:rsidRPr="00CF451D">
        <w:rPr>
          <w:rFonts w:ascii="Proxima Nova ExCn Rg" w:hAnsi="Proxima Nova ExCn Rg" w:cs="Times New Roman"/>
          <w:sz w:val="28"/>
          <w:szCs w:val="28"/>
        </w:rPr>
        <w:t>абзацем шестидесятым следующего содержания:</w:t>
      </w:r>
    </w:p>
    <w:p w14:paraId="4BF485C5" w14:textId="3B31C9BE" w:rsidR="00A3262B" w:rsidRDefault="00CF451D" w:rsidP="00CF451D">
      <w:pPr>
        <w:pStyle w:val="a"/>
        <w:numPr>
          <w:ilvl w:val="0"/>
          <w:numId w:val="0"/>
        </w:numPr>
        <w:tabs>
          <w:tab w:val="left" w:pos="2977"/>
          <w:tab w:val="left" w:pos="3544"/>
        </w:tabs>
        <w:spacing w:before="0"/>
        <w:ind w:firstLine="709"/>
      </w:pPr>
      <w:r>
        <w:t>«</w:t>
      </w:r>
      <w:r>
        <w:rPr>
          <w:b/>
        </w:rPr>
        <w:t>ПП 1132</w:t>
      </w:r>
      <w:r>
        <w:t xml:space="preserve"> – постановление Правительства Российской Федерации от 31.10.2014 г. № 1132 «О порядке ведения реестра договоров, заключенных заказчиками по результатам закупки»;</w:t>
      </w:r>
    </w:p>
    <w:p w14:paraId="38ADF6E1" w14:textId="77777777" w:rsidR="00CF451D" w:rsidRDefault="00CF451D" w:rsidP="00CF451D">
      <w:pPr>
        <w:pStyle w:val="a"/>
        <w:numPr>
          <w:ilvl w:val="0"/>
          <w:numId w:val="0"/>
        </w:numPr>
        <w:tabs>
          <w:tab w:val="left" w:pos="2977"/>
          <w:tab w:val="left" w:pos="3544"/>
        </w:tabs>
        <w:spacing w:before="0"/>
        <w:ind w:firstLine="709"/>
      </w:pPr>
    </w:p>
    <w:p w14:paraId="0C462F01" w14:textId="06C46D9E" w:rsidR="00CF451D" w:rsidRPr="00CF451D" w:rsidRDefault="00CF451D" w:rsidP="00A44059">
      <w:pPr>
        <w:pStyle w:val="a4"/>
        <w:numPr>
          <w:ilvl w:val="0"/>
          <w:numId w:val="9"/>
        </w:numPr>
        <w:spacing w:after="0" w:line="240" w:lineRule="auto"/>
        <w:ind w:left="0" w:firstLine="709"/>
        <w:jc w:val="both"/>
        <w:rPr>
          <w:rFonts w:ascii="Proxima Nova ExCn Rg" w:hAnsi="Proxima Nova ExCn Rg" w:cs="Times New Roman"/>
          <w:sz w:val="28"/>
          <w:szCs w:val="28"/>
        </w:rPr>
      </w:pPr>
      <w:r w:rsidRPr="00CF451D">
        <w:rPr>
          <w:rFonts w:ascii="Proxima Nova ExCn Rg" w:hAnsi="Proxima Nova ExCn Rg" w:cs="Times New Roman"/>
          <w:sz w:val="28"/>
          <w:szCs w:val="28"/>
        </w:rPr>
        <w:t>дополнить абзацем шестьдесят первым следующего содержания:</w:t>
      </w:r>
    </w:p>
    <w:p w14:paraId="6D5D71F1" w14:textId="7679D6C9" w:rsidR="00CF451D" w:rsidRPr="003C146C" w:rsidRDefault="00CF451D" w:rsidP="00CF451D">
      <w:pPr>
        <w:pStyle w:val="a"/>
        <w:numPr>
          <w:ilvl w:val="0"/>
          <w:numId w:val="0"/>
        </w:numPr>
        <w:tabs>
          <w:tab w:val="left" w:pos="2977"/>
          <w:tab w:val="left" w:pos="3544"/>
        </w:tabs>
        <w:spacing w:before="0"/>
        <w:ind w:firstLine="709"/>
      </w:pPr>
      <w:r w:rsidRPr="003C146C">
        <w:t>«</w:t>
      </w:r>
      <w:r w:rsidRPr="003C146C">
        <w:rPr>
          <w:b/>
        </w:rPr>
        <w:t>ПП 1206</w:t>
      </w:r>
      <w:r w:rsidRPr="003C146C">
        <w:t xml:space="preserve"> – постановление Правительства Российской Федерации от 10.08.2020 г. № 1206 «Об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w:t>
      </w:r>
    </w:p>
    <w:p w14:paraId="196A49EA" w14:textId="77777777" w:rsidR="004E28A6" w:rsidRPr="003C146C" w:rsidRDefault="004E28A6" w:rsidP="003755C7">
      <w:pPr>
        <w:spacing w:after="0" w:line="240" w:lineRule="auto"/>
        <w:ind w:firstLine="709"/>
        <w:jc w:val="both"/>
        <w:rPr>
          <w:rFonts w:ascii="Proxima Nova ExCn Rg" w:hAnsi="Proxima Nova ExCn Rg" w:cs="Times New Roman"/>
          <w:sz w:val="28"/>
          <w:szCs w:val="28"/>
        </w:rPr>
      </w:pPr>
    </w:p>
    <w:p w14:paraId="2BEDF80D" w14:textId="77777777" w:rsidR="00D85BE5" w:rsidRPr="003C146C" w:rsidRDefault="008C1A5C"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Раздел</w:t>
      </w:r>
      <w:r w:rsidR="00EF73BB" w:rsidRPr="003C146C">
        <w:rPr>
          <w:rFonts w:ascii="Proxima Nova ExCn Rg" w:hAnsi="Proxima Nova ExCn Rg" w:cs="Times New Roman"/>
          <w:sz w:val="28"/>
          <w:szCs w:val="28"/>
        </w:rPr>
        <w:t xml:space="preserve"> «Термины и определения»</w:t>
      </w:r>
      <w:r w:rsidR="00D85BE5" w:rsidRPr="003C146C">
        <w:rPr>
          <w:rFonts w:ascii="Proxima Nova ExCn Rg" w:hAnsi="Proxima Nova ExCn Rg" w:cs="Times New Roman"/>
          <w:sz w:val="28"/>
          <w:szCs w:val="28"/>
        </w:rPr>
        <w:t>:</w:t>
      </w:r>
    </w:p>
    <w:p w14:paraId="2EDCB2A0" w14:textId="77777777" w:rsidR="00D85BE5" w:rsidRPr="003C146C" w:rsidRDefault="00D85BE5" w:rsidP="00CF451D">
      <w:pPr>
        <w:pStyle w:val="a4"/>
        <w:spacing w:after="0" w:line="240" w:lineRule="auto"/>
        <w:ind w:left="0" w:firstLine="709"/>
        <w:jc w:val="both"/>
        <w:rPr>
          <w:rFonts w:ascii="Proxima Nova ExCn Rg" w:hAnsi="Proxima Nova ExCn Rg" w:cs="Times New Roman"/>
          <w:sz w:val="28"/>
          <w:szCs w:val="28"/>
        </w:rPr>
      </w:pPr>
    </w:p>
    <w:p w14:paraId="578DAB43" w14:textId="4C1DFD3D" w:rsidR="000B08E1" w:rsidRDefault="000B08E1" w:rsidP="00A44059">
      <w:pPr>
        <w:pStyle w:val="a4"/>
        <w:numPr>
          <w:ilvl w:val="0"/>
          <w:numId w:val="10"/>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абзацем первым следующего содержания:</w:t>
      </w:r>
    </w:p>
    <w:p w14:paraId="21299391" w14:textId="0C13E43B" w:rsidR="000B08E1" w:rsidRDefault="000B08E1" w:rsidP="000B08E1">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w:t>
      </w:r>
      <w:r w:rsidRPr="000B08E1">
        <w:rPr>
          <w:rFonts w:ascii="Proxima Nova ExCn Rg" w:hAnsi="Proxima Nova ExCn Rg" w:cs="Times New Roman"/>
          <w:b/>
          <w:sz w:val="28"/>
          <w:szCs w:val="28"/>
        </w:rPr>
        <w:t>Аккредитация поставщиков</w:t>
      </w:r>
      <w:r w:rsidRPr="000B08E1">
        <w:rPr>
          <w:rFonts w:ascii="Proxima Nova ExCn Rg" w:hAnsi="Proxima Nova ExCn Rg" w:cs="Times New Roman"/>
          <w:sz w:val="28"/>
          <w:szCs w:val="28"/>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r>
        <w:rPr>
          <w:rFonts w:ascii="Proxima Nova ExCn Rg" w:hAnsi="Proxima Nova ExCn Rg" w:cs="Times New Roman"/>
          <w:sz w:val="28"/>
          <w:szCs w:val="28"/>
        </w:rPr>
        <w:t>»;</w:t>
      </w:r>
    </w:p>
    <w:p w14:paraId="0C3393BF" w14:textId="77777777" w:rsidR="000B08E1" w:rsidRPr="000B08E1" w:rsidRDefault="000B08E1" w:rsidP="000B08E1">
      <w:pPr>
        <w:spacing w:after="0" w:line="240" w:lineRule="auto"/>
        <w:ind w:left="709"/>
        <w:jc w:val="both"/>
        <w:rPr>
          <w:rFonts w:ascii="Proxima Nova ExCn Rg" w:hAnsi="Proxima Nova ExCn Rg" w:cs="Times New Roman"/>
          <w:sz w:val="28"/>
          <w:szCs w:val="28"/>
        </w:rPr>
      </w:pPr>
    </w:p>
    <w:p w14:paraId="09BB0AE4" w14:textId="67A9508D" w:rsidR="00CF451D" w:rsidRDefault="00CF451D" w:rsidP="00A44059">
      <w:pPr>
        <w:pStyle w:val="a4"/>
        <w:numPr>
          <w:ilvl w:val="0"/>
          <w:numId w:val="10"/>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w:t>
      </w:r>
      <w:r w:rsidRPr="00CF451D">
        <w:rPr>
          <w:rFonts w:ascii="Proxima Nova ExCn Rg" w:hAnsi="Proxima Nova ExCn Rg" w:cs="Times New Roman"/>
          <w:sz w:val="28"/>
          <w:szCs w:val="28"/>
        </w:rPr>
        <w:t xml:space="preserve"> абзаце двадцать девятом слова «и/или закупок, указанных в п. 3.3.4 Положения,» исключить;</w:t>
      </w:r>
    </w:p>
    <w:p w14:paraId="65840E82" w14:textId="77777777" w:rsidR="00CF451D" w:rsidRPr="00CF451D" w:rsidRDefault="00CF451D" w:rsidP="00CF451D">
      <w:pPr>
        <w:spacing w:after="0" w:line="240" w:lineRule="auto"/>
        <w:ind w:firstLine="709"/>
        <w:jc w:val="both"/>
        <w:rPr>
          <w:rFonts w:ascii="Proxima Nova ExCn Rg" w:hAnsi="Proxima Nova ExCn Rg" w:cs="Times New Roman"/>
          <w:sz w:val="28"/>
          <w:szCs w:val="28"/>
        </w:rPr>
      </w:pPr>
    </w:p>
    <w:p w14:paraId="63BD6BD4" w14:textId="15D9C484" w:rsidR="00D85BE5" w:rsidRPr="003C146C" w:rsidRDefault="00D85BE5" w:rsidP="00A44059">
      <w:pPr>
        <w:pStyle w:val="a4"/>
        <w:numPr>
          <w:ilvl w:val="0"/>
          <w:numId w:val="10"/>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дополнить абзацем пятьдесят первым следующего содержания:</w:t>
      </w:r>
    </w:p>
    <w:p w14:paraId="1BBAD86F" w14:textId="143E42A0" w:rsidR="00D85BE5" w:rsidRPr="003C146C" w:rsidRDefault="00D85BE5" w:rsidP="00CF451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w:t>
      </w:r>
      <w:r w:rsidRPr="003C146C">
        <w:rPr>
          <w:rFonts w:ascii="Proxima Nova ExCn Rg" w:hAnsi="Proxima Nova ExCn Rg" w:cs="Times New Roman"/>
          <w:b/>
          <w:sz w:val="28"/>
          <w:szCs w:val="28"/>
        </w:rPr>
        <w:t>Надлежащая заявка на аккредитацию</w:t>
      </w:r>
      <w:r w:rsidRPr="003C146C">
        <w:rPr>
          <w:rFonts w:ascii="Proxima Nova ExCn Rg" w:hAnsi="Proxima Nova ExCn Rg" w:cs="Times New Roman"/>
          <w:sz w:val="28"/>
          <w:szCs w:val="28"/>
        </w:rPr>
        <w:t xml:space="preserve"> – заявка на аккредитацию, подготовленная в соответствии с требованиями Положения и по результатам рассмотрения которой принимается решение о присвоении поставщику статуса «аккредитован»;</w:t>
      </w:r>
    </w:p>
    <w:p w14:paraId="1B54B545" w14:textId="77777777" w:rsidR="00D85BE5" w:rsidRPr="003C146C" w:rsidRDefault="00D85BE5" w:rsidP="00CF451D">
      <w:pPr>
        <w:pStyle w:val="a4"/>
        <w:spacing w:after="0" w:line="240" w:lineRule="auto"/>
        <w:ind w:left="0" w:firstLine="709"/>
        <w:jc w:val="both"/>
        <w:rPr>
          <w:rFonts w:ascii="Proxima Nova ExCn Rg" w:hAnsi="Proxima Nova ExCn Rg" w:cs="Times New Roman"/>
          <w:sz w:val="28"/>
          <w:szCs w:val="28"/>
        </w:rPr>
      </w:pPr>
    </w:p>
    <w:p w14:paraId="2944A9FB" w14:textId="022BFECB" w:rsidR="008C1A5C" w:rsidRPr="003C146C" w:rsidRDefault="008C1A5C" w:rsidP="00A44059">
      <w:pPr>
        <w:pStyle w:val="a4"/>
        <w:numPr>
          <w:ilvl w:val="0"/>
          <w:numId w:val="10"/>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дополнить абзацем семьдесят седьмым следующего содержания:</w:t>
      </w:r>
    </w:p>
    <w:p w14:paraId="4F58B698" w14:textId="338EAD72" w:rsidR="00EF73BB" w:rsidRPr="003C146C" w:rsidRDefault="008C1A5C" w:rsidP="00CF451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w:t>
      </w:r>
      <w:r w:rsidRPr="003C146C">
        <w:rPr>
          <w:rFonts w:ascii="Proxima Nova ExCn Rg" w:hAnsi="Proxima Nova ExCn Rg" w:cs="Times New Roman"/>
          <w:b/>
          <w:sz w:val="28"/>
          <w:szCs w:val="28"/>
        </w:rPr>
        <w:t>Российский производитель станкоинструментальной продукции</w:t>
      </w:r>
      <w:r w:rsidRPr="003C146C">
        <w:rPr>
          <w:rFonts w:ascii="Proxima Nova ExCn Rg" w:hAnsi="Proxima Nova ExCn Rg" w:cs="Times New Roman"/>
          <w:sz w:val="28"/>
          <w:szCs w:val="28"/>
        </w:rPr>
        <w:t xml:space="preserve"> – субъект деятельности в сфере промышленности с долей участия Корпорации и/или организации Корпорации, присоединившейся к Положению, не менее блокирующего пакета</w:t>
      </w:r>
      <w:r w:rsidR="00D85BE5" w:rsidRPr="003C146C">
        <w:rPr>
          <w:rFonts w:ascii="Proxima Nova ExCn Rg" w:hAnsi="Proxima Nova ExCn Rg" w:cs="Times New Roman"/>
          <w:sz w:val="28"/>
          <w:szCs w:val="28"/>
        </w:rPr>
        <w:t>.</w:t>
      </w:r>
      <w:r w:rsidRPr="003C146C">
        <w:rPr>
          <w:rFonts w:ascii="Proxima Nova ExCn Rg" w:hAnsi="Proxima Nova ExCn Rg" w:cs="Times New Roman"/>
          <w:sz w:val="28"/>
          <w:szCs w:val="28"/>
        </w:rPr>
        <w:t>»</w:t>
      </w:r>
      <w:r w:rsidR="00EF73BB" w:rsidRPr="003C146C">
        <w:rPr>
          <w:rFonts w:ascii="Proxima Nova ExCn Rg" w:hAnsi="Proxima Nova ExCn Rg" w:cs="Times New Roman"/>
          <w:sz w:val="28"/>
          <w:szCs w:val="28"/>
        </w:rPr>
        <w:t>;</w:t>
      </w:r>
    </w:p>
    <w:p w14:paraId="44E429AA" w14:textId="77777777" w:rsidR="008C1A5C" w:rsidRPr="003C146C" w:rsidRDefault="008C1A5C" w:rsidP="008C1A5C">
      <w:pPr>
        <w:pStyle w:val="a4"/>
        <w:spacing w:after="0" w:line="240" w:lineRule="auto"/>
        <w:ind w:left="0" w:firstLine="709"/>
        <w:jc w:val="both"/>
        <w:rPr>
          <w:rFonts w:ascii="Proxima Nova ExCn Rg" w:hAnsi="Proxima Nova ExCn Rg" w:cs="Times New Roman"/>
          <w:sz w:val="28"/>
          <w:szCs w:val="28"/>
        </w:rPr>
      </w:pPr>
    </w:p>
    <w:p w14:paraId="133E274E" w14:textId="5D3B7A83" w:rsidR="00CF451D" w:rsidRDefault="00CF451D"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В подпункте 3.2.1(2) слова «16.1.9(5), 16.1.11(6)(а),» исключить;</w:t>
      </w:r>
    </w:p>
    <w:p w14:paraId="4DD7E4E2" w14:textId="77777777" w:rsidR="00CF451D" w:rsidRPr="00CF451D" w:rsidRDefault="00CF451D" w:rsidP="00CF451D">
      <w:pPr>
        <w:spacing w:after="0" w:line="240" w:lineRule="auto"/>
        <w:ind w:left="709"/>
        <w:jc w:val="both"/>
        <w:rPr>
          <w:rFonts w:ascii="Proxima Nova ExCn Rg" w:hAnsi="Proxima Nova ExCn Rg" w:cs="Times New Roman"/>
          <w:sz w:val="28"/>
          <w:szCs w:val="28"/>
        </w:rPr>
      </w:pPr>
    </w:p>
    <w:p w14:paraId="0FACD686" w14:textId="77777777" w:rsidR="00CF451D" w:rsidRDefault="00CF451D"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Подраздел 3.3 изложить в новой редакции:</w:t>
      </w:r>
    </w:p>
    <w:p w14:paraId="74AE8541" w14:textId="77777777" w:rsidR="00CF451D" w:rsidRDefault="00CF451D" w:rsidP="00CF451D">
      <w:pPr>
        <w:spacing w:after="0" w:line="240" w:lineRule="auto"/>
        <w:ind w:firstLine="709"/>
        <w:jc w:val="both"/>
        <w:rPr>
          <w:rFonts w:ascii="Proxima Nova ExCn Rg" w:hAnsi="Proxima Nova ExCn Rg" w:cs="Times New Roman"/>
          <w:b/>
          <w:sz w:val="28"/>
          <w:szCs w:val="28"/>
        </w:rPr>
      </w:pPr>
      <w:r>
        <w:rPr>
          <w:rFonts w:ascii="Proxima Nova ExCn Rg" w:hAnsi="Proxima Nova ExCn Rg" w:cs="Times New Roman"/>
          <w:sz w:val="28"/>
          <w:szCs w:val="28"/>
        </w:rPr>
        <w:t>«</w:t>
      </w:r>
      <w:r>
        <w:rPr>
          <w:rFonts w:ascii="Proxima Nova ExCn Rg" w:hAnsi="Proxima Nova ExCn Rg" w:cs="Times New Roman"/>
          <w:b/>
          <w:sz w:val="28"/>
          <w:szCs w:val="28"/>
        </w:rPr>
        <w:t>3.3 Запрет на открытое размещение информации и право не размещать информацию</w:t>
      </w:r>
    </w:p>
    <w:p w14:paraId="663AFFC1"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3.3.1 Если иное прямо не установлено законодательством, заказчики I и II группы не размещают в ЕИС, на официальном сайте заказчика, на ЭТП, на ЗЭТП сведения о закупке, составляющие государственную тайну, при условии, что такие сведения содержатся в извещении, документации о закупке (подраздел 19.5 Положения).</w:t>
      </w:r>
    </w:p>
    <w:p w14:paraId="007273BF"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3.3.2 Если иное прямо не установлено законодательством, заказчики I и II группы не размещают в ЕИС, на официальном сайте заказчика, на ЭТП сведения:</w:t>
      </w:r>
    </w:p>
    <w:p w14:paraId="41CF17B1"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(1) о конкретной закупке, сведения о которой не составляют государственную тайну, но не подлежат размещению в ЕИС в соответствии с решением Правительства Российской Федерации, принятым в соответствии с пунктом 1 части 16 статьи 4 Закона 223-ФЗ;</w:t>
      </w:r>
    </w:p>
    <w:p w14:paraId="40CCA8B5"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(2) о закупке продукции, включенной в установленные Правительством Российской Федерации в соответствии с пунктом 2 части 16 статьи 4 Закона 223-ФЗ перечни и / или группы товаров, работ, услуг, сведения о закупке которых не составляют государственную тайну, но не подлежат размещению в ЕИС;</w:t>
      </w:r>
    </w:p>
    <w:p w14:paraId="06711108"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(3) о закупке продукции, включенной в определенные Правительством Российской Федерации в соответствии с пунктом 4 части 16 статьи 4 Закона 223-ФЗ перечни и /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14:paraId="3AA71B40"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(4)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7CD3AB2"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(5) 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7518D56"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(6)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EA811CD"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При проведении закупок, предусмотренных подп. 3.3.2(5), 3.3.2(6) Положения, информация и документы, касающиеся договоров, включаются в реестр договоров, заключенных заказчиками по результатам закупки в соответствии с Законом 223-ФЗ, в случае их направления заказчиком в Федеральное казначейство согласно ПП 1132.</w:t>
      </w:r>
    </w:p>
    <w:p w14:paraId="40BFE573"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3.3.3 Заказчики II группы не размещают в ЕИС, на официальном сайте заказчика, на ЭТП сведения о закупке, предмет которой составляет коммерческую тайну и / или служебную информацию ограниченного распространения (подраздел 19.7 Положения).</w:t>
      </w:r>
    </w:p>
    <w:p w14:paraId="1CD24FE9"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3.3.4 Заказчики не размещают в ЕИС и / или на официальном сайте заказчика сведения о:</w:t>
      </w:r>
    </w:p>
    <w:p w14:paraId="4B505D09"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(1) закупке продукции, проводимой на основании неконкурентных способов закупки, предусмотренных подп. 6.1.1(2)(а) - 6.1.1(2)(д) Положения (за исключением сведений, подлежащих включению в ПЗ (ПЗИП), реестр договоров в ЕИС);</w:t>
      </w:r>
    </w:p>
    <w:p w14:paraId="650DEF5E"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(2) о конкретной закупке, определенной координационным органом Правительства Российской Федерации, сведения о которой не составляют государственную тайну, но не подлежат размещению в ЕИС при реализации инвестиционных проектов, указанных в части 1 статьи 3.1 Закона 223-ФЗ (если в отношении такой </w:t>
      </w:r>
      <w:r>
        <w:rPr>
          <w:rFonts w:ascii="Proxima Nova ExCn Rg" w:hAnsi="Proxima Nova ExCn Rg" w:cs="Times New Roman"/>
          <w:sz w:val="28"/>
          <w:szCs w:val="28"/>
        </w:rPr>
        <w:lastRenderedPageBreak/>
        <w:t>закупки Правительством Российской Федерации не принято решение в соответствии с пунктом 1 части 16 статьи 4 Закона 223-ФЗ (подп. 3.3.2(1) Положения);</w:t>
      </w:r>
    </w:p>
    <w:p w14:paraId="62A4E5D4"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(3) о закупке конкретных видов продукции машиностроения, определенных координационным органом Правительства Российской Федерации, которая включается в перечни перспективных потребностей в продукции машиностроения, необходимой для реализации предусмотренных частью 1 статьи 3.1 Закона 223-ФЗ инвестиционных проектов, и сведения о закупке которой не составляют государственную тайну, но не подлежат размещению в ЕИС при реализации таких инвестиционных проектов (если в отношении таких видов (групп) продукции Правительством Российской Федерации не принято решение в соответствии в пунктом 2 части 16 статьи 4 Закона 223-ФЗ (подп. 3.3.2(2) Положения).</w:t>
      </w:r>
    </w:p>
    <w:p w14:paraId="6B11D971"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3.3.5 Заказчики вправе не размещать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 при этом сведения о таких закупках могут не включаться в РПЗ только в случае проведения закупки малого объема у единственного поставщика по подп. 6.6.2(39) Положения.</w:t>
      </w:r>
    </w:p>
    <w:p w14:paraId="26CFC5AE"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3.3.6 В формируемых в ходе проведения закупок протоколах не указываются данные о составе ЗК, СЗК, ЦЗК и персональном голосовании.</w:t>
      </w:r>
    </w:p>
    <w:p w14:paraId="164FE38C" w14:textId="0BDF60FB" w:rsidR="00CF451D" w:rsidRPr="00CF451D" w:rsidRDefault="00CF451D" w:rsidP="00CF451D">
      <w:pPr>
        <w:spacing w:after="0" w:line="240" w:lineRule="auto"/>
        <w:ind w:firstLine="709"/>
        <w:jc w:val="both"/>
        <w:rPr>
          <w:rFonts w:ascii="Proxima Nova ExCn Rg" w:hAnsi="Proxima Nova ExCn Rg" w:cs="Times New Roman"/>
          <w:sz w:val="28"/>
          <w:szCs w:val="28"/>
        </w:rPr>
      </w:pPr>
      <w:r w:rsidRPr="00CF451D">
        <w:rPr>
          <w:rFonts w:ascii="Proxima Nova ExCn Rg" w:hAnsi="Proxima Nova ExCn Rg" w:cs="Times New Roman"/>
          <w:sz w:val="28"/>
          <w:szCs w:val="28"/>
        </w:rPr>
        <w:t>3.3.7 В случаях, предусмотренных статьей 3.1-1 Закона 223-ФЗ, до согласования эксплуатационных характеристик с координационным органом Правительства Российской Федерации по согласованию закупок заказчиков не подлежат размещению в ЕИС сведения о закупке продукции из перечня товаров с НМЦ договора, превышающей величину, установленную Правительством Российской Федерации,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11D93A3E" w14:textId="77777777" w:rsidR="00CF451D" w:rsidRPr="00CF451D" w:rsidRDefault="00CF451D" w:rsidP="00CF451D">
      <w:pPr>
        <w:pStyle w:val="a4"/>
        <w:ind w:left="0" w:firstLine="709"/>
        <w:rPr>
          <w:rFonts w:ascii="Proxima Nova ExCn Rg" w:hAnsi="Proxima Nova ExCn Rg" w:cs="Times New Roman"/>
          <w:sz w:val="28"/>
          <w:szCs w:val="28"/>
        </w:rPr>
      </w:pPr>
    </w:p>
    <w:p w14:paraId="7922216B" w14:textId="77777777" w:rsidR="00CF451D" w:rsidRDefault="00CF451D"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5.3.6:</w:t>
      </w:r>
    </w:p>
    <w:p w14:paraId="2D68FCDC" w14:textId="77777777" w:rsidR="00CF451D" w:rsidRDefault="00CF451D" w:rsidP="00CF451D">
      <w:pPr>
        <w:pStyle w:val="a4"/>
        <w:spacing w:after="0" w:line="240" w:lineRule="auto"/>
        <w:ind w:left="0" w:firstLine="709"/>
        <w:jc w:val="both"/>
        <w:rPr>
          <w:rFonts w:ascii="Proxima Nova ExCn Rg" w:hAnsi="Proxima Nova ExCn Rg" w:cs="Times New Roman"/>
          <w:sz w:val="28"/>
          <w:szCs w:val="28"/>
        </w:rPr>
      </w:pPr>
    </w:p>
    <w:p w14:paraId="09A5D152" w14:textId="1673BD1D" w:rsidR="00CF451D" w:rsidRDefault="00CF451D" w:rsidP="00A44059">
      <w:pPr>
        <w:pStyle w:val="a4"/>
        <w:numPr>
          <w:ilvl w:val="0"/>
          <w:numId w:val="11"/>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w:t>
      </w:r>
      <w:r w:rsidRPr="003C146C">
        <w:rPr>
          <w:rFonts w:ascii="Proxima Nova ExCn Rg" w:hAnsi="Proxima Nova ExCn Rg" w:cs="Times New Roman"/>
          <w:sz w:val="28"/>
          <w:szCs w:val="28"/>
        </w:rPr>
        <w:t xml:space="preserve"> подпункте (3) слова «, 4.1.3(б)» заменить словами «Положения, а также централизованных (консолидированных) закупок в соответствии с подразделом 19.17 Положения»;</w:t>
      </w:r>
    </w:p>
    <w:p w14:paraId="712AB8C1" w14:textId="77777777" w:rsidR="00CF451D" w:rsidRPr="00CF451D" w:rsidRDefault="00CF451D" w:rsidP="00CF451D">
      <w:pPr>
        <w:spacing w:after="0" w:line="240" w:lineRule="auto"/>
        <w:ind w:left="709"/>
        <w:jc w:val="both"/>
        <w:rPr>
          <w:rFonts w:ascii="Proxima Nova ExCn Rg" w:hAnsi="Proxima Nova ExCn Rg" w:cs="Times New Roman"/>
          <w:sz w:val="28"/>
          <w:szCs w:val="28"/>
        </w:rPr>
      </w:pPr>
    </w:p>
    <w:p w14:paraId="2FB9487C" w14:textId="1C3E4705" w:rsidR="00CF451D" w:rsidRDefault="00CF451D" w:rsidP="00A44059">
      <w:pPr>
        <w:pStyle w:val="a4"/>
        <w:numPr>
          <w:ilvl w:val="0"/>
          <w:numId w:val="11"/>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(6) изложить в новой редакции:</w:t>
      </w:r>
    </w:p>
    <w:p w14:paraId="721E783D" w14:textId="77777777" w:rsidR="00CF451D" w:rsidRDefault="00CF451D" w:rsidP="00CF451D">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«(6) принятие решения об изменении размера обеспечения исполнения договора или исключении требования о его предоставлении из условий закупки при проведении закупки у единственного поставщика на основании подп. 6.6.2(30) Положения;»</w:t>
      </w:r>
    </w:p>
    <w:p w14:paraId="15F7A909" w14:textId="77777777" w:rsidR="00CF451D" w:rsidRDefault="00CF451D" w:rsidP="00CF451D">
      <w:pPr>
        <w:pStyle w:val="a4"/>
        <w:spacing w:after="0" w:line="240" w:lineRule="auto"/>
        <w:ind w:left="0" w:firstLine="709"/>
        <w:jc w:val="both"/>
        <w:rPr>
          <w:rFonts w:ascii="Proxima Nova ExCn Rg" w:hAnsi="Proxima Nova ExCn Rg" w:cs="Times New Roman"/>
          <w:sz w:val="28"/>
          <w:szCs w:val="28"/>
        </w:rPr>
      </w:pPr>
    </w:p>
    <w:p w14:paraId="591C6EE6" w14:textId="6F07D8F3" w:rsidR="00CF451D" w:rsidRDefault="00CF451D" w:rsidP="00A44059">
      <w:pPr>
        <w:pStyle w:val="a4"/>
        <w:numPr>
          <w:ilvl w:val="0"/>
          <w:numId w:val="11"/>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(7) слова «подп. 6.6.2(9),» заменить словами «подп. 6.6.2(9), 6.6.2(38), 6.6.2(58) Положения,»;</w:t>
      </w:r>
    </w:p>
    <w:p w14:paraId="32D742F9" w14:textId="77777777" w:rsidR="00CF451D" w:rsidRDefault="00CF451D" w:rsidP="00CF451D">
      <w:pPr>
        <w:pStyle w:val="a4"/>
        <w:spacing w:after="0" w:line="240" w:lineRule="auto"/>
        <w:ind w:left="0" w:firstLine="709"/>
        <w:jc w:val="both"/>
        <w:rPr>
          <w:rFonts w:ascii="Proxima Nova ExCn Rg" w:hAnsi="Proxima Nova ExCn Rg" w:cs="Times New Roman"/>
          <w:sz w:val="28"/>
          <w:szCs w:val="28"/>
        </w:rPr>
      </w:pPr>
    </w:p>
    <w:p w14:paraId="073126FF" w14:textId="1B1AD452" w:rsidR="00CF451D" w:rsidRDefault="00CF451D" w:rsidP="00A44059">
      <w:pPr>
        <w:pStyle w:val="a4"/>
        <w:numPr>
          <w:ilvl w:val="0"/>
          <w:numId w:val="11"/>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дополнить подпунктом (10) следующего содержания: </w:t>
      </w:r>
    </w:p>
    <w:p w14:paraId="3F5445DE" w14:textId="03B1C4A1" w:rsidR="00CF451D" w:rsidRDefault="00CF451D" w:rsidP="00CF451D">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«(10) принятие решения о неприменении к участникам закупки требований, предусмотренных подп. 10.4.3(5), 10.4.3(7) Положения, при проведении закупки у единственного поставщика, являющегося организацией Корпорации.»;</w:t>
      </w:r>
    </w:p>
    <w:p w14:paraId="55D10C9C" w14:textId="77777777" w:rsidR="00CF451D" w:rsidRDefault="00CF451D" w:rsidP="00CF451D">
      <w:pPr>
        <w:pStyle w:val="a4"/>
        <w:spacing w:after="0" w:line="240" w:lineRule="auto"/>
        <w:ind w:left="0" w:firstLine="709"/>
        <w:jc w:val="both"/>
        <w:rPr>
          <w:rFonts w:ascii="Proxima Nova ExCn Rg" w:hAnsi="Proxima Nova ExCn Rg" w:cs="Times New Roman"/>
          <w:sz w:val="28"/>
          <w:szCs w:val="28"/>
        </w:rPr>
      </w:pPr>
    </w:p>
    <w:p w14:paraId="3C35CD70" w14:textId="4E3306E6" w:rsidR="00252FF6" w:rsidRPr="003C146C" w:rsidRDefault="00252FF6"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подпункте (3) пункта 5.4.3 слова «6.6.2(42) - 6.6.2(55), 6.6.2(58) Положения» заменить словами «6.6.2(41) - 6.6.2(55), 6.6.2(58), 6.6.2(59) Положения»;</w:t>
      </w:r>
    </w:p>
    <w:p w14:paraId="71831E6C" w14:textId="77777777" w:rsidR="00252FF6" w:rsidRPr="003C146C" w:rsidRDefault="00252FF6" w:rsidP="00A43BFC">
      <w:pPr>
        <w:spacing w:after="0" w:line="240" w:lineRule="auto"/>
        <w:ind w:left="709"/>
        <w:jc w:val="both"/>
        <w:rPr>
          <w:rFonts w:ascii="Proxima Nova ExCn Rg" w:hAnsi="Proxima Nova ExCn Rg" w:cs="Times New Roman"/>
          <w:sz w:val="28"/>
          <w:szCs w:val="28"/>
        </w:rPr>
      </w:pPr>
    </w:p>
    <w:p w14:paraId="6F5012F2" w14:textId="46148BFF" w:rsidR="00CF451D" w:rsidRDefault="00CF451D"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В подпункте 6.1.1(2)(в) слова «6.6.2(49) Положения» заменить словами «6.6.2(49), 6.6.2(58) Положения;»;</w:t>
      </w:r>
    </w:p>
    <w:p w14:paraId="6DF3C0DA" w14:textId="77777777" w:rsidR="00CF451D" w:rsidRPr="00CF451D" w:rsidRDefault="00CF451D" w:rsidP="00CF451D">
      <w:pPr>
        <w:pStyle w:val="a4"/>
        <w:rPr>
          <w:rFonts w:ascii="Proxima Nova ExCn Rg" w:hAnsi="Proxima Nova ExCn Rg" w:cs="Times New Roman"/>
          <w:sz w:val="28"/>
          <w:szCs w:val="28"/>
        </w:rPr>
      </w:pPr>
    </w:p>
    <w:p w14:paraId="77882A0E" w14:textId="0D2822BD" w:rsidR="00252FF6" w:rsidRPr="003C146C" w:rsidRDefault="00A43BFC"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В подпункте </w:t>
      </w:r>
      <w:r w:rsidR="00CF451D">
        <w:rPr>
          <w:rFonts w:ascii="Proxima Nova ExCn Rg" w:hAnsi="Proxima Nova ExCn Rg" w:cs="Times New Roman"/>
          <w:sz w:val="28"/>
          <w:szCs w:val="28"/>
        </w:rPr>
        <w:t>6.1.1</w:t>
      </w:r>
      <w:r w:rsidRPr="003C146C">
        <w:rPr>
          <w:rFonts w:ascii="Proxima Nova ExCn Rg" w:hAnsi="Proxima Nova ExCn Rg" w:cs="Times New Roman"/>
          <w:sz w:val="28"/>
          <w:szCs w:val="28"/>
        </w:rPr>
        <w:t>(2)(д) слова «6.6.2(42) - 6.6.2(44), 6.6.2(52) - 6.6.2(55) Положения» заменить словами «6.6.2(41) - 6.6.2(44), 6.6.2(52) - 6.6.2(55), 6.6.2(59) Положения»;</w:t>
      </w:r>
    </w:p>
    <w:p w14:paraId="5D6B6D85" w14:textId="77777777" w:rsidR="00252FF6" w:rsidRPr="003C146C" w:rsidRDefault="00252FF6" w:rsidP="00A43BFC">
      <w:pPr>
        <w:spacing w:after="0" w:line="240" w:lineRule="auto"/>
        <w:ind w:left="709"/>
        <w:jc w:val="both"/>
        <w:rPr>
          <w:rFonts w:ascii="Proxima Nova ExCn Rg" w:hAnsi="Proxima Nova ExCn Rg" w:cs="Times New Roman"/>
          <w:sz w:val="28"/>
          <w:szCs w:val="28"/>
        </w:rPr>
      </w:pPr>
    </w:p>
    <w:p w14:paraId="0F2F06B4" w14:textId="615B1207" w:rsidR="00A43BFC" w:rsidRPr="003C146C" w:rsidRDefault="009C5EB5"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Подпункт (1) пункта 6.2.3 дополнить подпунктом (г) следующего содержания:</w:t>
      </w:r>
    </w:p>
    <w:p w14:paraId="3FBCB643" w14:textId="2AD509D8" w:rsidR="009C5EB5" w:rsidRPr="003C146C" w:rsidRDefault="009C5EB5" w:rsidP="009C5EB5">
      <w:pPr>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«(г) проводится закупка плазмы человека для фракционирования;»;</w:t>
      </w:r>
    </w:p>
    <w:p w14:paraId="1A20EDAD" w14:textId="77777777" w:rsidR="00A43BFC" w:rsidRPr="003C146C" w:rsidRDefault="00A43BFC" w:rsidP="00A43BFC">
      <w:pPr>
        <w:spacing w:after="0" w:line="240" w:lineRule="auto"/>
        <w:ind w:left="709"/>
        <w:jc w:val="both"/>
        <w:rPr>
          <w:rFonts w:ascii="Proxima Nova ExCn Rg" w:hAnsi="Proxima Nova ExCn Rg" w:cs="Times New Roman"/>
          <w:sz w:val="28"/>
          <w:szCs w:val="28"/>
        </w:rPr>
      </w:pPr>
    </w:p>
    <w:p w14:paraId="7C4AC7DB" w14:textId="3DB7D20A" w:rsidR="00A43BFC" w:rsidRPr="003C146C" w:rsidRDefault="006663FD"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пункте 6.6.2:</w:t>
      </w:r>
    </w:p>
    <w:p w14:paraId="66F24CC5" w14:textId="77777777" w:rsidR="006663FD" w:rsidRPr="003C146C" w:rsidRDefault="006663FD" w:rsidP="00CF451D">
      <w:pPr>
        <w:pStyle w:val="a4"/>
        <w:spacing w:after="0" w:line="240" w:lineRule="auto"/>
        <w:ind w:left="0" w:firstLine="709"/>
        <w:jc w:val="both"/>
        <w:rPr>
          <w:rFonts w:ascii="Proxima Nova ExCn Rg" w:hAnsi="Proxima Nova ExCn Rg" w:cs="Times New Roman"/>
          <w:sz w:val="28"/>
          <w:szCs w:val="28"/>
        </w:rPr>
      </w:pPr>
    </w:p>
    <w:p w14:paraId="5B551932" w14:textId="25EC1ADE" w:rsidR="00CF451D" w:rsidRDefault="00CF451D" w:rsidP="00A44059">
      <w:pPr>
        <w:pStyle w:val="a4"/>
        <w:numPr>
          <w:ilvl w:val="0"/>
          <w:numId w:val="12"/>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10 изложить в новой редакции:</w:t>
      </w:r>
    </w:p>
    <w:p w14:paraId="3B18337C" w14:textId="6AB4674E" w:rsidR="00CF451D" w:rsidRDefault="00CF451D" w:rsidP="00CF451D">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«(10) заключается договор в целях обеспечения производства российских вооружения и военной техники в рамках ГОЗ с производителем продукции, определенным Межотраслевым ограничительным перечнем, утвержденным Министерством обороны Российской Федерации, и / или с единственным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14:paraId="165CC379" w14:textId="77777777" w:rsidR="00CF451D" w:rsidRDefault="00CF451D" w:rsidP="00CF451D">
      <w:pPr>
        <w:pStyle w:val="a4"/>
        <w:spacing w:after="0" w:line="240" w:lineRule="auto"/>
        <w:ind w:left="0" w:firstLine="709"/>
        <w:jc w:val="both"/>
        <w:rPr>
          <w:rFonts w:ascii="Proxima Nova ExCn Rg" w:hAnsi="Proxima Nova ExCn Rg" w:cs="Times New Roman"/>
          <w:sz w:val="28"/>
          <w:szCs w:val="28"/>
        </w:rPr>
      </w:pPr>
    </w:p>
    <w:p w14:paraId="133985C3" w14:textId="284EB594" w:rsidR="00CF451D" w:rsidRDefault="00CF451D" w:rsidP="00A44059">
      <w:pPr>
        <w:pStyle w:val="a4"/>
        <w:numPr>
          <w:ilvl w:val="0"/>
          <w:numId w:val="12"/>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(11) изложить в новой редакции:</w:t>
      </w:r>
    </w:p>
    <w:p w14:paraId="7FC3BE0A" w14:textId="20CD4EC7" w:rsidR="00CF451D" w:rsidRPr="00CF451D" w:rsidRDefault="00CF451D" w:rsidP="00CF451D">
      <w:pPr>
        <w:pStyle w:val="a4"/>
        <w:spacing w:after="0" w:line="240" w:lineRule="auto"/>
        <w:ind w:left="0" w:firstLine="709"/>
        <w:jc w:val="both"/>
        <w:rPr>
          <w:rFonts w:ascii="Proxima Nova ExCn Rg" w:hAnsi="Proxima Nova ExCn Rg" w:cs="Times New Roman"/>
          <w:sz w:val="28"/>
          <w:szCs w:val="28"/>
        </w:rPr>
      </w:pPr>
      <w:r w:rsidRPr="00CF451D">
        <w:rPr>
          <w:rFonts w:ascii="Proxima Nova ExCn Rg" w:hAnsi="Proxima Nova ExCn Rg" w:cs="Times New Roman"/>
          <w:sz w:val="28"/>
          <w:szCs w:val="28"/>
        </w:rPr>
        <w:t>«(11) заключается договор с разработчиком (производителем) продукции, определенным в конструкторской документации на производимое или ремонтируемое заказчиком изделие или с официальным представителем такого разработчика (производителя) - юридическим лицом, являющимся дочерним обществом производителя (разработчика), наделенным эксклюзивным правом реализации продукции, что подтверждается официальным документом от разработчика (производителя) в рамках каждой закупки»;</w:t>
      </w:r>
    </w:p>
    <w:p w14:paraId="7005C29F" w14:textId="77777777" w:rsidR="00CF451D" w:rsidRDefault="00CF451D" w:rsidP="00CF451D">
      <w:pPr>
        <w:pStyle w:val="a4"/>
        <w:spacing w:after="0" w:line="240" w:lineRule="auto"/>
        <w:ind w:left="709"/>
        <w:jc w:val="both"/>
        <w:rPr>
          <w:rFonts w:ascii="Proxima Nova ExCn Rg" w:hAnsi="Proxima Nova ExCn Rg" w:cs="Times New Roman"/>
          <w:sz w:val="28"/>
          <w:szCs w:val="28"/>
        </w:rPr>
      </w:pPr>
    </w:p>
    <w:p w14:paraId="2808449A" w14:textId="1298CBDB" w:rsidR="00CF451D" w:rsidRDefault="00CF451D" w:rsidP="00A44059">
      <w:pPr>
        <w:pStyle w:val="a4"/>
        <w:numPr>
          <w:ilvl w:val="0"/>
          <w:numId w:val="12"/>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17 дополнить словами «; заключается договор на оказание услуг по осуществлению технического надзора в процессе эксплуатации изделий военной техники с разработчиком (производителем) таких изделий;»;</w:t>
      </w:r>
    </w:p>
    <w:p w14:paraId="1A4E31E2" w14:textId="77777777" w:rsidR="00CF451D" w:rsidRPr="00CF451D" w:rsidRDefault="00CF451D" w:rsidP="00CF451D">
      <w:pPr>
        <w:spacing w:after="0" w:line="240" w:lineRule="auto"/>
        <w:ind w:left="349"/>
        <w:jc w:val="both"/>
        <w:rPr>
          <w:rFonts w:ascii="Proxima Nova ExCn Rg" w:hAnsi="Proxima Nova ExCn Rg" w:cs="Times New Roman"/>
          <w:sz w:val="28"/>
          <w:szCs w:val="28"/>
        </w:rPr>
      </w:pPr>
    </w:p>
    <w:p w14:paraId="1EEB8AE2" w14:textId="77777777" w:rsidR="00CF451D" w:rsidRPr="003C146C" w:rsidRDefault="00CF451D" w:rsidP="00A44059">
      <w:pPr>
        <w:pStyle w:val="a4"/>
        <w:numPr>
          <w:ilvl w:val="0"/>
          <w:numId w:val="12"/>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подпункт (39) после слов «(десяти процентов)» дополнить новой сноской &lt;7&gt; следующего содержания (с соответствующим изменением нумерации сносок по тексту документа):</w:t>
      </w:r>
    </w:p>
    <w:p w14:paraId="0AD14B9B" w14:textId="4D3BCD5A" w:rsidR="00CF451D" w:rsidRDefault="00CF451D" w:rsidP="00CF451D">
      <w:pPr>
        <w:pStyle w:val="a4"/>
        <w:spacing w:after="0" w:line="240" w:lineRule="auto"/>
        <w:ind w:left="0"/>
        <w:jc w:val="both"/>
        <w:rPr>
          <w:rFonts w:ascii="Proxima Nova ExCn Rg" w:hAnsi="Proxima Nova ExCn Rg" w:cs="Times New Roman"/>
          <w:sz w:val="28"/>
          <w:szCs w:val="28"/>
        </w:rPr>
      </w:pPr>
      <w:r w:rsidRPr="003C146C">
        <w:rPr>
          <w:rFonts w:ascii="Proxima Nova ExCn Rg" w:hAnsi="Proxima Nova ExCn Rg" w:cs="Times New Roman"/>
          <w:sz w:val="28"/>
          <w:szCs w:val="28"/>
        </w:rPr>
        <w:t>«&lt;7&gt; Требование не применяется в случае, если общий объем договоров, заключенных заказчиком в течение предыдущего отчетного периода (календарного года), не превышает 5 000 000 (пять миллионов) рублей с НДС.»;</w:t>
      </w:r>
    </w:p>
    <w:p w14:paraId="3C0F6979" w14:textId="77777777" w:rsidR="005D5660" w:rsidRPr="003C146C" w:rsidRDefault="005D5660" w:rsidP="00CF451D">
      <w:pPr>
        <w:pStyle w:val="a4"/>
        <w:spacing w:after="0" w:line="240" w:lineRule="auto"/>
        <w:ind w:left="0" w:firstLine="709"/>
        <w:jc w:val="both"/>
        <w:rPr>
          <w:rFonts w:ascii="Proxima Nova ExCn Rg" w:hAnsi="Proxima Nova ExCn Rg" w:cs="Times New Roman"/>
          <w:sz w:val="28"/>
          <w:szCs w:val="28"/>
        </w:rPr>
      </w:pPr>
    </w:p>
    <w:p w14:paraId="2FF43F6F" w14:textId="4F8BA3D0" w:rsidR="006663FD" w:rsidRPr="003C146C" w:rsidRDefault="006663FD" w:rsidP="00A44059">
      <w:pPr>
        <w:pStyle w:val="a4"/>
        <w:numPr>
          <w:ilvl w:val="0"/>
          <w:numId w:val="12"/>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подпункт (41) изложить в новой редакции:</w:t>
      </w:r>
    </w:p>
    <w:p w14:paraId="2951AF1E" w14:textId="192503CC" w:rsidR="006663FD" w:rsidRPr="003C146C" w:rsidRDefault="006663FD" w:rsidP="00CF451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«(41) заключается договор с утвержденным Наблюдательным советом Корпорации российским производителем станкоинструментальной продукции на поставку станкоинструме</w:t>
      </w:r>
      <w:r w:rsidR="00FB2868" w:rsidRPr="003C146C">
        <w:rPr>
          <w:rFonts w:ascii="Proxima Nova ExCn Rg" w:hAnsi="Proxima Nova ExCn Rg" w:cs="Times New Roman"/>
          <w:sz w:val="28"/>
          <w:szCs w:val="28"/>
        </w:rPr>
        <w:t>н</w:t>
      </w:r>
      <w:r w:rsidRPr="003C146C">
        <w:rPr>
          <w:rFonts w:ascii="Proxima Nova ExCn Rg" w:hAnsi="Proxima Nova ExCn Rg" w:cs="Times New Roman"/>
          <w:sz w:val="28"/>
          <w:szCs w:val="28"/>
        </w:rPr>
        <w:t>тальной продукции, получившей заключение о подтверждении производства промышленной продукции на территории Российской Федерации в соответствии с ПП 719 и соответствующей пункту 4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 утвержденных ПП 1206;</w:t>
      </w:r>
      <w:r w:rsidR="005D5660" w:rsidRPr="003C146C">
        <w:rPr>
          <w:rFonts w:ascii="Proxima Nova ExCn Rg" w:hAnsi="Proxima Nova ExCn Rg" w:cs="Times New Roman"/>
          <w:sz w:val="28"/>
          <w:szCs w:val="28"/>
        </w:rPr>
        <w:t>»;</w:t>
      </w:r>
    </w:p>
    <w:p w14:paraId="738A3CCF" w14:textId="77777777" w:rsidR="006663FD" w:rsidRPr="003C146C" w:rsidRDefault="006663FD" w:rsidP="00CF451D">
      <w:pPr>
        <w:pStyle w:val="a4"/>
        <w:spacing w:after="0" w:line="240" w:lineRule="auto"/>
        <w:ind w:left="0" w:firstLine="709"/>
        <w:jc w:val="both"/>
        <w:rPr>
          <w:rFonts w:ascii="Proxima Nova ExCn Rg" w:hAnsi="Proxima Nova ExCn Rg" w:cs="Times New Roman"/>
          <w:sz w:val="28"/>
          <w:szCs w:val="28"/>
        </w:rPr>
      </w:pPr>
    </w:p>
    <w:p w14:paraId="4B0D3AE3" w14:textId="7750F217" w:rsidR="00CF451D" w:rsidRDefault="00CF451D" w:rsidP="00A44059">
      <w:pPr>
        <w:pStyle w:val="a4"/>
        <w:numPr>
          <w:ilvl w:val="0"/>
          <w:numId w:val="12"/>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подпунктом (58) следующего содержания:</w:t>
      </w:r>
    </w:p>
    <w:p w14:paraId="5598F59F" w14:textId="77777777" w:rsidR="00CF451D" w:rsidRDefault="00CF451D" w:rsidP="00CF451D">
      <w:pPr>
        <w:pStyle w:val="a4"/>
        <w:spacing w:after="0" w:line="240" w:lineRule="auto"/>
        <w:ind w:left="0" w:firstLine="709"/>
        <w:jc w:val="both"/>
        <w:rPr>
          <w:rFonts w:ascii="Proxima Nova ExCn Rg" w:hAnsi="Proxima Nova ExCn Rg" w:cs="Times New Roman"/>
          <w:sz w:val="28"/>
          <w:szCs w:val="28"/>
        </w:rPr>
      </w:pPr>
    </w:p>
    <w:p w14:paraId="6813C8D3" w14:textId="77777777" w:rsidR="00CF451D" w:rsidRDefault="00CF451D" w:rsidP="00CF451D">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«(58) заключается договор поставки авиационных материалов для производства основных силовых элементов конструкции и особо ответственных деталей авиационной техники с производителем продукции, имеющим лицензию на осуществление деятельности по разработке, производству, испытанию и ремонту авиационной техники с соответствующим разрешенным видом деятельности, при выполнении совокупности следующих условий:</w:t>
      </w:r>
    </w:p>
    <w:p w14:paraId="5A0C2E5A" w14:textId="77777777" w:rsidR="00CF451D" w:rsidRDefault="00CF451D" w:rsidP="00CF451D">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(а) применение конкурентных способов закупки неприемлемо ввиду отсутствия времени на их проведение и заключение договора по итогам их проведения;</w:t>
      </w:r>
    </w:p>
    <w:p w14:paraId="205B1B86" w14:textId="77777777" w:rsidR="00CF451D" w:rsidRDefault="00CF451D" w:rsidP="00CF451D">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(б) заказчик не обладает складскими запасами необходимой продукции в объеме, необходимом для обеспечения оперативной потребности производства в соответствии с календарным планом по выпуску авиационной продукции;</w:t>
      </w:r>
    </w:p>
    <w:p w14:paraId="51B4199F" w14:textId="623B9B93" w:rsidR="00CF451D" w:rsidRDefault="00CF451D" w:rsidP="00A44059">
      <w:pPr>
        <w:pStyle w:val="a4"/>
        <w:numPr>
          <w:ilvl w:val="0"/>
          <w:numId w:val="1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объем закупаемой продукции не должен превышать объем такой продукции, необходимый для обеспечения потребности производства в течение срока, требуемого для проведения соответствующих конкурентных способов закупки, предусмотренных разделом 12 Положения, и заключения договора по их итогам.»;</w:t>
      </w:r>
    </w:p>
    <w:p w14:paraId="07FCEB59" w14:textId="77777777" w:rsidR="00CF451D" w:rsidRDefault="00CF451D" w:rsidP="00CF451D">
      <w:pPr>
        <w:pStyle w:val="a4"/>
        <w:spacing w:after="0" w:line="240" w:lineRule="auto"/>
        <w:ind w:left="0" w:firstLine="709"/>
        <w:jc w:val="both"/>
        <w:rPr>
          <w:rFonts w:ascii="Proxima Nova ExCn Rg" w:hAnsi="Proxima Nova ExCn Rg" w:cs="Times New Roman"/>
          <w:sz w:val="28"/>
          <w:szCs w:val="28"/>
        </w:rPr>
      </w:pPr>
    </w:p>
    <w:p w14:paraId="194BC857" w14:textId="7DD3F414" w:rsidR="006663FD" w:rsidRPr="003C146C" w:rsidRDefault="00AB090C" w:rsidP="00A44059">
      <w:pPr>
        <w:pStyle w:val="a4"/>
        <w:numPr>
          <w:ilvl w:val="0"/>
          <w:numId w:val="12"/>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дополнить подпунктом (59) следующего содержания:</w:t>
      </w:r>
    </w:p>
    <w:p w14:paraId="44FA9831" w14:textId="2FC20B24" w:rsidR="00AB090C" w:rsidRPr="003C146C" w:rsidRDefault="00AB090C" w:rsidP="00CF451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«(59) заключается договор на приобретение бывших в эксплуатации с истекшими ресурсами двигателей, агрегатов, деталей и сборочных единиц (узлов) двигателей для формирования подменного фонда в целях обеспечения гарантийных обязательств заказчика при поставке двигателей для воздушных судов и энергетических установок, а также для их последующей аренды и (или) реализации.»;</w:t>
      </w:r>
    </w:p>
    <w:p w14:paraId="5BE21DBC" w14:textId="77777777" w:rsidR="00A43BFC" w:rsidRPr="003C146C" w:rsidRDefault="00A43BFC" w:rsidP="00A43BFC">
      <w:pPr>
        <w:spacing w:after="0" w:line="240" w:lineRule="auto"/>
        <w:ind w:left="709"/>
        <w:jc w:val="both"/>
        <w:rPr>
          <w:rFonts w:ascii="Proxima Nova ExCn Rg" w:hAnsi="Proxima Nova ExCn Rg" w:cs="Times New Roman"/>
          <w:sz w:val="28"/>
          <w:szCs w:val="28"/>
        </w:rPr>
      </w:pPr>
    </w:p>
    <w:p w14:paraId="0C9B94D5" w14:textId="38B45E5D" w:rsidR="00A43BFC" w:rsidRPr="003C146C" w:rsidRDefault="00BE5199"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6.6.14 изложить в новой редакции:</w:t>
      </w:r>
    </w:p>
    <w:p w14:paraId="69218C4A" w14:textId="67AEDD38" w:rsidR="00BE5199" w:rsidRPr="003C146C" w:rsidRDefault="00BE5199" w:rsidP="00BE5199">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«6.6.14 Состязательные переговоры проводятся при соблюдении в совокупности следующих условий:</w:t>
      </w:r>
    </w:p>
    <w:p w14:paraId="470FDCD5" w14:textId="48DF9ABF" w:rsidR="00BE5199" w:rsidRPr="003C146C" w:rsidRDefault="00BE5199" w:rsidP="00BE5199">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w:t>
      </w:r>
      <w:r w:rsidRPr="003C146C">
        <w:rPr>
          <w:rFonts w:ascii="Proxima Nova ExCn Rg" w:hAnsi="Proxima Nova ExCn Rg" w:cs="Times New Roman"/>
          <w:sz w:val="28"/>
          <w:szCs w:val="28"/>
        </w:rPr>
        <w:tab/>
        <w:t>при закупке товаров:</w:t>
      </w:r>
    </w:p>
    <w:p w14:paraId="4697AB13" w14:textId="77777777" w:rsidR="00BE5199" w:rsidRPr="003C146C" w:rsidRDefault="00BE5199" w:rsidP="00BE5199">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(а)</w:t>
      </w:r>
      <w:r w:rsidRPr="003C146C">
        <w:rPr>
          <w:rFonts w:ascii="Proxima Nova ExCn Rg" w:hAnsi="Proxima Nova ExCn Rg" w:cs="Times New Roman"/>
          <w:sz w:val="28"/>
          <w:szCs w:val="28"/>
        </w:rPr>
        <w:tab/>
        <w:t>закупается товар, необходимый для разработки образца нового изделия в рамках выполняемых непосредственно заказчиком НИР, ОКР и технологических работ;</w:t>
      </w:r>
    </w:p>
    <w:p w14:paraId="438ACD9F" w14:textId="77777777" w:rsidR="00BE5199" w:rsidRPr="003C146C" w:rsidRDefault="00BE5199" w:rsidP="00BE5199">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(б)</w:t>
      </w:r>
      <w:r w:rsidRPr="003C146C">
        <w:rPr>
          <w:rFonts w:ascii="Proxima Nova ExCn Rg" w:hAnsi="Proxima Nova ExCn Rg" w:cs="Times New Roman"/>
          <w:sz w:val="28"/>
          <w:szCs w:val="28"/>
        </w:rPr>
        <w:tab/>
        <w:t>разработка нового изделия осуществляется для дальнейшего выпуска ПГН;</w:t>
      </w:r>
    </w:p>
    <w:p w14:paraId="3EFF1ECF" w14:textId="77777777" w:rsidR="00BE5199" w:rsidRPr="003C146C" w:rsidRDefault="00BE5199" w:rsidP="00BE5199">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w:t>
      </w:r>
      <w:r w:rsidRPr="003C146C">
        <w:rPr>
          <w:rFonts w:ascii="Proxima Nova ExCn Rg" w:hAnsi="Proxima Nova ExCn Rg" w:cs="Times New Roman"/>
          <w:sz w:val="28"/>
          <w:szCs w:val="28"/>
        </w:rPr>
        <w:tab/>
        <w:t>размер НМЦ не превышает 50 000 000 (пятьдесят миллионов) рублей с НДС;</w:t>
      </w:r>
    </w:p>
    <w:p w14:paraId="5C4DC111" w14:textId="77777777" w:rsidR="00BE5199" w:rsidRPr="003C146C" w:rsidRDefault="00BE5199" w:rsidP="00BE5199">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Pr="003C146C">
        <w:rPr>
          <w:rFonts w:ascii="Proxima Nova ExCn Rg" w:hAnsi="Proxima Nova ExCn Rg" w:cs="Times New Roman"/>
          <w:sz w:val="28"/>
          <w:szCs w:val="28"/>
        </w:rPr>
        <w:tab/>
        <w:t>при закупке работ (услуг):</w:t>
      </w:r>
    </w:p>
    <w:p w14:paraId="2DF48929" w14:textId="24EDE211" w:rsidR="00BE5199" w:rsidRPr="003C146C" w:rsidRDefault="00BE5199" w:rsidP="00BE5199">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(а)</w:t>
      </w:r>
      <w:r w:rsidRPr="003C146C">
        <w:rPr>
          <w:rFonts w:ascii="Proxima Nova ExCn Rg" w:hAnsi="Proxima Nova ExCn Rg" w:cs="Times New Roman"/>
          <w:sz w:val="28"/>
          <w:szCs w:val="28"/>
        </w:rPr>
        <w:tab/>
        <w:t>предметом договора является выпол</w:t>
      </w:r>
      <w:r w:rsidR="008A4462" w:rsidRPr="003C146C">
        <w:rPr>
          <w:rFonts w:ascii="Proxima Nova ExCn Rg" w:hAnsi="Proxima Nova ExCn Rg" w:cs="Times New Roman"/>
          <w:sz w:val="28"/>
          <w:szCs w:val="28"/>
        </w:rPr>
        <w:t>нение НИР, ОКР и технологические</w:t>
      </w:r>
      <w:r w:rsidRPr="003C146C">
        <w:rPr>
          <w:rFonts w:ascii="Proxima Nova ExCn Rg" w:hAnsi="Proxima Nova ExCn Rg" w:cs="Times New Roman"/>
          <w:sz w:val="28"/>
          <w:szCs w:val="28"/>
        </w:rPr>
        <w:t xml:space="preserve"> работ</w:t>
      </w:r>
      <w:r w:rsidR="008A4462" w:rsidRPr="003C146C">
        <w:rPr>
          <w:rFonts w:ascii="Proxima Nova ExCn Rg" w:hAnsi="Proxima Nova ExCn Rg" w:cs="Times New Roman"/>
          <w:sz w:val="28"/>
          <w:szCs w:val="28"/>
        </w:rPr>
        <w:t>ы</w:t>
      </w:r>
      <w:r w:rsidRPr="003C146C">
        <w:rPr>
          <w:rFonts w:ascii="Proxima Nova ExCn Rg" w:hAnsi="Proxima Nova ExCn Rg" w:cs="Times New Roman"/>
          <w:sz w:val="28"/>
          <w:szCs w:val="28"/>
        </w:rPr>
        <w:t>;</w:t>
      </w:r>
    </w:p>
    <w:p w14:paraId="1B7D806C" w14:textId="3C4008B9" w:rsidR="00BE5199" w:rsidRPr="003C146C" w:rsidRDefault="00BE5199" w:rsidP="008A4462">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w:t>
      </w:r>
      <w:r w:rsidR="008A4462" w:rsidRPr="003C146C">
        <w:rPr>
          <w:rFonts w:ascii="Proxima Nova ExCn Rg" w:hAnsi="Proxima Nova ExCn Rg" w:cs="Times New Roman"/>
          <w:sz w:val="28"/>
          <w:szCs w:val="28"/>
        </w:rPr>
        <w:t>б</w:t>
      </w:r>
      <w:r w:rsidRPr="003C146C">
        <w:rPr>
          <w:rFonts w:ascii="Proxima Nova ExCn Rg" w:hAnsi="Proxima Nova ExCn Rg" w:cs="Times New Roman"/>
          <w:sz w:val="28"/>
          <w:szCs w:val="28"/>
        </w:rPr>
        <w:t>)</w:t>
      </w:r>
      <w:r w:rsidRPr="003C146C">
        <w:rPr>
          <w:rFonts w:ascii="Proxima Nova ExCn Rg" w:hAnsi="Proxima Nova ExCn Rg" w:cs="Times New Roman"/>
          <w:sz w:val="28"/>
          <w:szCs w:val="28"/>
        </w:rPr>
        <w:tab/>
        <w:t>размер НМЦ не превышает 200 000 000 (двести миллионов) рублей с НД</w:t>
      </w:r>
      <w:r w:rsidR="008A4462" w:rsidRPr="003C146C">
        <w:rPr>
          <w:rFonts w:ascii="Proxima Nova ExCn Rg" w:hAnsi="Proxima Nova ExCn Rg" w:cs="Times New Roman"/>
          <w:sz w:val="28"/>
          <w:szCs w:val="28"/>
        </w:rPr>
        <w:t>С.</w:t>
      </w:r>
      <w:r w:rsidRPr="003C146C">
        <w:rPr>
          <w:rFonts w:ascii="Proxima Nova ExCn Rg" w:hAnsi="Proxima Nova ExCn Rg" w:cs="Times New Roman"/>
          <w:sz w:val="28"/>
          <w:szCs w:val="28"/>
        </w:rPr>
        <w:t>»</w:t>
      </w:r>
      <w:r w:rsidR="008A4462" w:rsidRPr="003C146C">
        <w:rPr>
          <w:rFonts w:ascii="Proxima Nova ExCn Rg" w:hAnsi="Proxima Nova ExCn Rg" w:cs="Times New Roman"/>
          <w:sz w:val="28"/>
          <w:szCs w:val="28"/>
        </w:rPr>
        <w:t>;</w:t>
      </w:r>
    </w:p>
    <w:p w14:paraId="47A9798F" w14:textId="77777777" w:rsidR="00A43BFC" w:rsidRPr="003C146C" w:rsidRDefault="00A43BFC" w:rsidP="00A43BFC">
      <w:pPr>
        <w:spacing w:after="0" w:line="240" w:lineRule="auto"/>
        <w:ind w:left="709"/>
        <w:jc w:val="both"/>
        <w:rPr>
          <w:rFonts w:ascii="Proxima Nova ExCn Rg" w:hAnsi="Proxima Nova ExCn Rg" w:cs="Times New Roman"/>
          <w:sz w:val="28"/>
          <w:szCs w:val="28"/>
        </w:rPr>
      </w:pPr>
    </w:p>
    <w:p w14:paraId="4BA9360B" w14:textId="20690420" w:rsidR="00A43BFC" w:rsidRPr="003C146C" w:rsidRDefault="00BE5199"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пункте 6.6.15 подпункт (3) исключить;</w:t>
      </w:r>
    </w:p>
    <w:p w14:paraId="358B2EB2" w14:textId="77777777" w:rsidR="00A43BFC" w:rsidRPr="003C146C" w:rsidRDefault="00A43BFC" w:rsidP="00A43BFC">
      <w:pPr>
        <w:spacing w:after="0" w:line="240" w:lineRule="auto"/>
        <w:ind w:left="709"/>
        <w:jc w:val="both"/>
        <w:rPr>
          <w:rFonts w:ascii="Proxima Nova ExCn Rg" w:hAnsi="Proxima Nova ExCn Rg" w:cs="Times New Roman"/>
          <w:sz w:val="28"/>
          <w:szCs w:val="28"/>
        </w:rPr>
      </w:pPr>
    </w:p>
    <w:p w14:paraId="3E67253C" w14:textId="3FC17635" w:rsidR="00252FF6" w:rsidRPr="003C146C" w:rsidRDefault="00FB2868"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Дополнить подразделом 6.7 следующего содержания:</w:t>
      </w:r>
    </w:p>
    <w:p w14:paraId="5F9A5DD8" w14:textId="77777777" w:rsidR="00D847FD" w:rsidRPr="003C146C" w:rsidRDefault="00FB2868"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w:t>
      </w:r>
      <w:r w:rsidR="00D847FD" w:rsidRPr="003C146C">
        <w:rPr>
          <w:rFonts w:ascii="Proxima Nova ExCn Rg" w:hAnsi="Proxima Nova ExCn Rg" w:cs="Times New Roman"/>
          <w:b/>
          <w:sz w:val="28"/>
          <w:szCs w:val="28"/>
        </w:rPr>
        <w:t>6.7</w:t>
      </w:r>
      <w:r w:rsidR="00D847FD" w:rsidRPr="003C146C">
        <w:rPr>
          <w:rFonts w:ascii="Proxima Nova ExCn Rg" w:hAnsi="Proxima Nova ExCn Rg" w:cs="Times New Roman"/>
          <w:b/>
          <w:sz w:val="28"/>
          <w:szCs w:val="28"/>
        </w:rPr>
        <w:tab/>
        <w:t>Аккредитация поставщиков</w:t>
      </w:r>
      <w:r w:rsidR="00D847FD" w:rsidRPr="003C146C">
        <w:rPr>
          <w:rFonts w:ascii="Proxima Nova ExCn Rg" w:hAnsi="Proxima Nova ExCn Rg" w:cs="Times New Roman"/>
          <w:sz w:val="28"/>
          <w:szCs w:val="28"/>
        </w:rPr>
        <w:t xml:space="preserve"> </w:t>
      </w:r>
    </w:p>
    <w:p w14:paraId="400F0D99"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6.7.1</w:t>
      </w:r>
      <w:r w:rsidRPr="003C146C">
        <w:rPr>
          <w:rFonts w:ascii="Proxima Nova ExCn Rg" w:hAnsi="Proxima Nova ExCn Rg" w:cs="Times New Roman"/>
          <w:sz w:val="28"/>
          <w:szCs w:val="28"/>
        </w:rPr>
        <w:tab/>
        <w:t xml:space="preserve">Аккредитация поставщиков является формой проявления должной осмотрительности при заключении сделок по результатам закупки. Целью проведения аккредитации является защита интересов заказчика от действий недобросовестных лиц. Порядок проведения аккредитации устанавливается Положением и принятыми в его развитие правовыми актами. </w:t>
      </w:r>
    </w:p>
    <w:p w14:paraId="1C89702A"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6.7.2</w:t>
      </w:r>
      <w:r w:rsidRPr="003C146C">
        <w:rPr>
          <w:rFonts w:ascii="Proxima Nova ExCn Rg" w:hAnsi="Proxima Nova ExCn Rg" w:cs="Times New Roman"/>
          <w:sz w:val="28"/>
          <w:szCs w:val="28"/>
        </w:rPr>
        <w:tab/>
        <w:t>Процедура аккредитации заключается в проверке лица на соответствие ряду признаков (критериев), свидетельствующих 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Критерии аккредитации устанавливаются Приложением 7 к Положению. Форма заявки на аккредитацию размещается на официальном сайте заказчика.</w:t>
      </w:r>
    </w:p>
    <w:p w14:paraId="5FA0BCF8"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6.7.3</w:t>
      </w:r>
      <w:r w:rsidRPr="003C146C">
        <w:rPr>
          <w:rFonts w:ascii="Proxima Nova ExCn Rg" w:hAnsi="Proxima Nova ExCn Rg" w:cs="Times New Roman"/>
          <w:sz w:val="28"/>
          <w:szCs w:val="28"/>
        </w:rPr>
        <w:tab/>
        <w:t>По результатам проведения аккредитации специализированной организацией принимается одно из следующих решений:</w:t>
      </w:r>
    </w:p>
    <w:p w14:paraId="347E5B66" w14:textId="4566A9D1"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w:t>
      </w:r>
      <w:r w:rsidR="00AF43E4"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о присвоении статуса «аккредитован» поставщику, успешно прошедшему аккредитацию;</w:t>
      </w:r>
    </w:p>
    <w:p w14:paraId="6E8521B5" w14:textId="689879A1" w:rsidR="00D847FD" w:rsidRPr="003C146C" w:rsidRDefault="00AF43E4"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(2) </w:t>
      </w:r>
      <w:r w:rsidR="00D847FD" w:rsidRPr="003C146C">
        <w:rPr>
          <w:rFonts w:ascii="Proxima Nova ExCn Rg" w:hAnsi="Proxima Nova ExCn Rg" w:cs="Times New Roman"/>
          <w:sz w:val="28"/>
          <w:szCs w:val="28"/>
        </w:rPr>
        <w:t>о присвоении (сохранении) статуса «не аккредитован» у поставщика, не прошедшего аккредитацию.</w:t>
      </w:r>
    </w:p>
    <w:p w14:paraId="046B0BCD"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6.7.4</w:t>
      </w:r>
      <w:r w:rsidRPr="003C146C">
        <w:rPr>
          <w:rFonts w:ascii="Proxima Nova ExCn Rg" w:hAnsi="Proxima Nova ExCn Rg" w:cs="Times New Roman"/>
          <w:sz w:val="28"/>
          <w:szCs w:val="28"/>
        </w:rPr>
        <w:tab/>
        <w:t>Поставщик, которому не был присвоен статус «аккредитован», в том числе поставщик, не подававший заявку на аккредитацию или поставщик, аккредитация которого аннулирована, обладает статусом «не аккредитован». Мероприятия по развитию поставщика не могут быть инициированы в отношении лица, которому не был присвоен статус «аккредитован».</w:t>
      </w:r>
    </w:p>
    <w:p w14:paraId="19B07272"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6.7.5</w:t>
      </w:r>
      <w:r w:rsidRPr="003C146C">
        <w:rPr>
          <w:rFonts w:ascii="Proxima Nova ExCn Rg" w:hAnsi="Proxima Nova ExCn Rg" w:cs="Times New Roman"/>
          <w:sz w:val="28"/>
          <w:szCs w:val="28"/>
        </w:rPr>
        <w:tab/>
        <w:t>Поставщик, желающий получить статус «аккредитован» вправе:</w:t>
      </w:r>
    </w:p>
    <w:p w14:paraId="21233105" w14:textId="3BABFE76" w:rsidR="00D847FD" w:rsidRPr="003C146C" w:rsidRDefault="00AF43E4"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 </w:t>
      </w:r>
      <w:r w:rsidR="00D847FD" w:rsidRPr="003C146C">
        <w:rPr>
          <w:rFonts w:ascii="Proxima Nova ExCn Rg" w:hAnsi="Proxima Nova ExCn Rg" w:cs="Times New Roman"/>
          <w:sz w:val="28"/>
          <w:szCs w:val="28"/>
        </w:rPr>
        <w:t>заблаговременно подать заявку на аккредитацию вне рамок проводимых процедур закупки (начиная с 01.04.2021);</w:t>
      </w:r>
    </w:p>
    <w:p w14:paraId="5E1C49BB" w14:textId="5045725C" w:rsidR="00D847FD" w:rsidRPr="003C146C" w:rsidRDefault="00AF43E4"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(2) </w:t>
      </w:r>
      <w:r w:rsidR="00D847FD" w:rsidRPr="003C146C">
        <w:rPr>
          <w:rFonts w:ascii="Proxima Nova ExCn Rg" w:hAnsi="Proxima Nova ExCn Rg" w:cs="Times New Roman"/>
          <w:sz w:val="28"/>
          <w:szCs w:val="28"/>
        </w:rPr>
        <w:t>подать заявку на аккредитацию в составе заявки на участие в закупке (начиная с 01.07.2021).</w:t>
      </w:r>
    </w:p>
    <w:p w14:paraId="7E457E9F" w14:textId="7247BAC8"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6.7.6</w:t>
      </w:r>
      <w:r w:rsidRPr="003C146C">
        <w:rPr>
          <w:rFonts w:ascii="Proxima Nova ExCn Rg" w:hAnsi="Proxima Nova ExCn Rg" w:cs="Times New Roman"/>
          <w:sz w:val="28"/>
          <w:szCs w:val="28"/>
        </w:rPr>
        <w:tab/>
        <w:t xml:space="preserve">Начиная с 01.07.2021 поставщик, не обладающий статусом «аккредитован» и не предоставивший в составе заявки на участие в закупке надлежащую заявку на аккредитацию, не может быть допущен к участию в конкурентной процедуре закупки и с ним не может быть заключён договор, за исключением случаев, установленных п. 6.7.21, 6.7.24 Положения. </w:t>
      </w:r>
    </w:p>
    <w:p w14:paraId="4B1784FC" w14:textId="4C518D4B"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6.7.7</w:t>
      </w:r>
      <w:r w:rsidRPr="003C146C">
        <w:rPr>
          <w:rFonts w:ascii="Proxima Nova ExCn Rg" w:hAnsi="Proxima Nova ExCn Rg" w:cs="Times New Roman"/>
          <w:sz w:val="28"/>
          <w:szCs w:val="28"/>
        </w:rPr>
        <w:tab/>
        <w:t xml:space="preserve">Начиная с 01.07.2021 поставщик, не обладающий статусом «аккредитован», не может быть допущен к участию в неконкурентной процедуре закупки и с ним не может быть заключён договор, за исключением случаев, установленным п. 6.7.22, 6.7.23, 6.7.24 Положения. </w:t>
      </w:r>
    </w:p>
    <w:p w14:paraId="60558EB0" w14:textId="6FA653E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6.7.8</w:t>
      </w:r>
      <w:r w:rsidRPr="003C146C">
        <w:rPr>
          <w:rFonts w:ascii="Proxima Nova ExCn Rg" w:hAnsi="Proxima Nova ExCn Rg" w:cs="Times New Roman"/>
          <w:sz w:val="28"/>
          <w:szCs w:val="28"/>
        </w:rPr>
        <w:tab/>
        <w:t>Аккредитация в соответствии с подп. 6.7.5(1) Положения проводится специализированной организацией в течение 1 месяца с момента получения заявки на аккредитацию. Аккредитация в соответствии с п</w:t>
      </w:r>
      <w:r w:rsidR="00AF43E4" w:rsidRPr="003C146C">
        <w:rPr>
          <w:rFonts w:ascii="Proxima Nova ExCn Rg" w:hAnsi="Proxima Nova ExCn Rg" w:cs="Times New Roman"/>
          <w:sz w:val="28"/>
          <w:szCs w:val="28"/>
        </w:rPr>
        <w:t>од</w:t>
      </w:r>
      <w:r w:rsidRPr="003C146C">
        <w:rPr>
          <w:rFonts w:ascii="Proxima Nova ExCn Rg" w:hAnsi="Proxima Nova ExCn Rg" w:cs="Times New Roman"/>
          <w:sz w:val="28"/>
          <w:szCs w:val="28"/>
        </w:rPr>
        <w:t xml:space="preserve">п. 6.7.5(2) Положения проводится специализированной организацией в течение срока рассмотрения заявок участников, до момента принятия решения о допуске к участию поступивших заявок. </w:t>
      </w:r>
    </w:p>
    <w:p w14:paraId="4D4FD94B" w14:textId="057799A5"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6.7.9</w:t>
      </w:r>
      <w:r w:rsidRPr="003C146C">
        <w:rPr>
          <w:rFonts w:ascii="Proxima Nova ExCn Rg" w:hAnsi="Proxima Nova ExCn Rg" w:cs="Times New Roman"/>
          <w:sz w:val="28"/>
          <w:szCs w:val="28"/>
        </w:rPr>
        <w:tab/>
        <w:t>В случае получения заявки на аккредитацию в порядке, предусмотренном подп. 6.7.5(2) Положения, заказчик (организатор закупки) не позднее дня открытия доступа к заявкам (вторым частям заявок) направляет специализированной организации полученную заявку на аккредитацию. Специализированная организация не позднее дня, предшествующего дню рассмотрения заявок (вторых частей заяво</w:t>
      </w:r>
      <w:r w:rsidR="00D05071" w:rsidRPr="003C146C">
        <w:rPr>
          <w:rFonts w:ascii="Proxima Nova ExCn Rg" w:hAnsi="Proxima Nova ExCn Rg" w:cs="Times New Roman"/>
          <w:sz w:val="28"/>
          <w:szCs w:val="28"/>
        </w:rPr>
        <w:t xml:space="preserve">к) в соответствии с извещением, </w:t>
      </w:r>
      <w:r w:rsidRPr="003C146C">
        <w:rPr>
          <w:rFonts w:ascii="Proxima Nova ExCn Rg" w:hAnsi="Proxima Nova ExCn Rg" w:cs="Times New Roman"/>
          <w:sz w:val="28"/>
          <w:szCs w:val="28"/>
        </w:rPr>
        <w:t>документацией о закупке, направляет заказчику (организатору закупки) уведомление, включающее сведения о принятом решении, дате его принятия и отчёт, содержащий сведения о присвоении оценки по каждому из критериев аккредитации и подтверждающие материалы.</w:t>
      </w:r>
    </w:p>
    <w:p w14:paraId="0B4FE68B" w14:textId="19CA1381"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6.7.10</w:t>
      </w:r>
      <w:r w:rsidRPr="003C146C">
        <w:rPr>
          <w:rFonts w:ascii="Proxima Nova ExCn Rg" w:hAnsi="Proxima Nova ExCn Rg" w:cs="Times New Roman"/>
          <w:sz w:val="28"/>
          <w:szCs w:val="28"/>
        </w:rPr>
        <w:tab/>
        <w:t xml:space="preserve">Статус «аккредитован» присваивается поставщику сроком на 2 </w:t>
      </w:r>
      <w:r w:rsidR="00D05071" w:rsidRPr="003C146C">
        <w:rPr>
          <w:rFonts w:ascii="Proxima Nova ExCn Rg" w:hAnsi="Proxima Nova ExCn Rg" w:cs="Times New Roman"/>
          <w:sz w:val="28"/>
          <w:szCs w:val="28"/>
        </w:rPr>
        <w:t xml:space="preserve">(два) </w:t>
      </w:r>
      <w:r w:rsidRPr="003C146C">
        <w:rPr>
          <w:rFonts w:ascii="Proxima Nova ExCn Rg" w:hAnsi="Proxima Nova ExCn Rg" w:cs="Times New Roman"/>
          <w:sz w:val="28"/>
          <w:szCs w:val="28"/>
        </w:rPr>
        <w:t>года. Поставщику, срок существования которого, согласно данным единого государственного реестра юридических лиц (единого государственного реестра индивидуальных предпринимателей), составляет менее 1</w:t>
      </w:r>
      <w:r w:rsidR="00D05071" w:rsidRPr="003C146C">
        <w:rPr>
          <w:rFonts w:ascii="Proxima Nova ExCn Rg" w:hAnsi="Proxima Nova ExCn Rg" w:cs="Times New Roman"/>
          <w:sz w:val="28"/>
          <w:szCs w:val="28"/>
        </w:rPr>
        <w:t xml:space="preserve"> (одного) </w:t>
      </w:r>
      <w:r w:rsidRPr="003C146C">
        <w:rPr>
          <w:rFonts w:ascii="Proxima Nova ExCn Rg" w:hAnsi="Proxima Nova ExCn Rg" w:cs="Times New Roman"/>
          <w:sz w:val="28"/>
          <w:szCs w:val="28"/>
        </w:rPr>
        <w:t xml:space="preserve">года на момент подачи заявки на аккредитацию, статус «аккредитован» присваивается сроком на 1 </w:t>
      </w:r>
      <w:r w:rsidR="00D05071" w:rsidRPr="003C146C">
        <w:rPr>
          <w:rFonts w:ascii="Proxima Nova ExCn Rg" w:hAnsi="Proxima Nova ExCn Rg" w:cs="Times New Roman"/>
          <w:sz w:val="28"/>
          <w:szCs w:val="28"/>
        </w:rPr>
        <w:t xml:space="preserve">(один) </w:t>
      </w:r>
      <w:r w:rsidRPr="003C146C">
        <w:rPr>
          <w:rFonts w:ascii="Proxima Nova ExCn Rg" w:hAnsi="Proxima Nova ExCn Rg" w:cs="Times New Roman"/>
          <w:sz w:val="28"/>
          <w:szCs w:val="28"/>
        </w:rPr>
        <w:t>год. Течение указанных сроков начинается с момента принятия решения по результатам аккредитации.</w:t>
      </w:r>
    </w:p>
    <w:p w14:paraId="134C233D" w14:textId="3FF0F3E9"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6.7.11</w:t>
      </w:r>
      <w:r w:rsidRPr="003C146C">
        <w:rPr>
          <w:rFonts w:ascii="Proxima Nova ExCn Rg" w:hAnsi="Proxima Nova ExCn Rg" w:cs="Times New Roman"/>
          <w:sz w:val="28"/>
          <w:szCs w:val="28"/>
        </w:rPr>
        <w:tab/>
        <w:t xml:space="preserve">В течение 1 </w:t>
      </w:r>
      <w:r w:rsidR="00D05071" w:rsidRPr="003C146C">
        <w:rPr>
          <w:rFonts w:ascii="Proxima Nova ExCn Rg" w:hAnsi="Proxima Nova ExCn Rg" w:cs="Times New Roman"/>
          <w:sz w:val="28"/>
          <w:szCs w:val="28"/>
        </w:rPr>
        <w:t xml:space="preserve">(одного) </w:t>
      </w:r>
      <w:r w:rsidRPr="003C146C">
        <w:rPr>
          <w:rFonts w:ascii="Proxima Nova ExCn Rg" w:hAnsi="Proxima Nova ExCn Rg" w:cs="Times New Roman"/>
          <w:sz w:val="28"/>
          <w:szCs w:val="28"/>
        </w:rPr>
        <w:t xml:space="preserve">рабочего дня с момента принятия решения по результатам аккредитации специализированная организация направляет поставщику уведомление, включающее сведения о принятом решении, дате его принятия, а также сведения о присвоении оценки по каждому из критериев аккредитации. Специализированная организация также размещает перечисленные сведения в указанный срок на официальном сайте заказчика. </w:t>
      </w:r>
    </w:p>
    <w:p w14:paraId="6AF08C3C"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6.7.12</w:t>
      </w:r>
      <w:r w:rsidRPr="003C146C">
        <w:rPr>
          <w:rFonts w:ascii="Proxima Nova ExCn Rg" w:hAnsi="Proxima Nova ExCn Rg" w:cs="Times New Roman"/>
          <w:sz w:val="28"/>
          <w:szCs w:val="28"/>
        </w:rPr>
        <w:tab/>
        <w:t>Поставщик самостоятельно несет все затраты, связанные с подготовкой и подачей заявки на аккредитацию. Плата за проведение аккредитации не взимается. Заявка на аккредитацию поставщику не возвращается.</w:t>
      </w:r>
    </w:p>
    <w:p w14:paraId="2940D907"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6.7.13</w:t>
      </w:r>
      <w:r w:rsidRPr="003C146C">
        <w:rPr>
          <w:rFonts w:ascii="Proxima Nova ExCn Rg" w:hAnsi="Proxima Nova ExCn Rg" w:cs="Times New Roman"/>
          <w:sz w:val="28"/>
          <w:szCs w:val="28"/>
        </w:rPr>
        <w:tab/>
        <w:t xml:space="preserve">Для допуска к участию в закупке коллективного участника, все лица, входящие в его состав, должны обладать статусом «аккредитован». В случае вхождения в состав коллективного участника лиц, не обладающих статусом «аккредитован», каждое из таких лиц обязано предоставить надлежащую заявку на </w:t>
      </w:r>
      <w:r w:rsidRPr="003C146C">
        <w:rPr>
          <w:rFonts w:ascii="Proxima Nova ExCn Rg" w:hAnsi="Proxima Nova ExCn Rg" w:cs="Times New Roman"/>
          <w:sz w:val="28"/>
          <w:szCs w:val="28"/>
        </w:rPr>
        <w:lastRenderedPageBreak/>
        <w:t>аккредитацию в составе заявки на участие в закупке. В случае вхождения в состав коллективного участника лиц, не обладающих статусом «аккредитован» и не предоставивших надлежащую заявку на аккредитацию в составе заявки на участие в закупке, заявка на участие в закупке такого коллективного участника подлежит отклонению.</w:t>
      </w:r>
    </w:p>
    <w:p w14:paraId="37D2A581" w14:textId="51D21518"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6.7.14</w:t>
      </w:r>
      <w:r w:rsidRPr="003C146C">
        <w:rPr>
          <w:rFonts w:ascii="Proxima Nova ExCn Rg" w:hAnsi="Proxima Nova ExCn Rg" w:cs="Times New Roman"/>
          <w:sz w:val="28"/>
          <w:szCs w:val="28"/>
        </w:rPr>
        <w:tab/>
        <w:t>Статус «аккредитован» присваивается каждому лицу, входящему в состав коллективного участника</w:t>
      </w:r>
      <w:r w:rsidR="00D05071" w:rsidRPr="003C146C">
        <w:rPr>
          <w:rFonts w:ascii="Proxima Nova ExCn Rg" w:hAnsi="Proxima Nova ExCn Rg" w:cs="Times New Roman"/>
          <w:sz w:val="28"/>
          <w:szCs w:val="28"/>
        </w:rPr>
        <w:t>,</w:t>
      </w:r>
      <w:r w:rsidRPr="003C146C">
        <w:rPr>
          <w:rFonts w:ascii="Proxima Nova ExCn Rg" w:hAnsi="Proxima Nova ExCn Rg" w:cs="Times New Roman"/>
          <w:sz w:val="28"/>
          <w:szCs w:val="28"/>
        </w:rPr>
        <w:t xml:space="preserve"> в отдельности. Статус «аккредитован» не может быть присвоен коллективному участнику в целом.</w:t>
      </w:r>
    </w:p>
    <w:p w14:paraId="2724160A" w14:textId="52C32875"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6.7.15</w:t>
      </w:r>
      <w:r w:rsidRPr="003C146C">
        <w:rPr>
          <w:rFonts w:ascii="Proxima Nova ExCn Rg" w:hAnsi="Proxima Nova ExCn Rg" w:cs="Times New Roman"/>
          <w:sz w:val="28"/>
          <w:szCs w:val="28"/>
        </w:rPr>
        <w:tab/>
        <w:t xml:space="preserve">В случае подачи заявки на аккредитацию поставщиком, обладающим статусом «аккредитован», срок действия которого истекает более, чем через 4 </w:t>
      </w:r>
      <w:r w:rsidR="00D05071" w:rsidRPr="003C146C">
        <w:rPr>
          <w:rFonts w:ascii="Proxima Nova ExCn Rg" w:hAnsi="Proxima Nova ExCn Rg" w:cs="Times New Roman"/>
          <w:sz w:val="28"/>
          <w:szCs w:val="28"/>
        </w:rPr>
        <w:t xml:space="preserve">(четыре) </w:t>
      </w:r>
      <w:r w:rsidRPr="003C146C">
        <w:rPr>
          <w:rFonts w:ascii="Proxima Nova ExCn Rg" w:hAnsi="Proxima Nova ExCn Rg" w:cs="Times New Roman"/>
          <w:sz w:val="28"/>
          <w:szCs w:val="28"/>
        </w:rPr>
        <w:t>месяца, поданные им документы не рассматриваются, изменения статуса не происходит. В случае, если по результатам рассмотрения заявки на аккредитацию поставщика, обладающего статусом «аккредитован», срок действия которого истекает менее, чем через 4</w:t>
      </w:r>
      <w:r w:rsidR="00D05071" w:rsidRPr="003C146C">
        <w:rPr>
          <w:rFonts w:ascii="Proxima Nova ExCn Rg" w:hAnsi="Proxima Nova ExCn Rg" w:cs="Times New Roman"/>
          <w:sz w:val="28"/>
          <w:szCs w:val="28"/>
        </w:rPr>
        <w:t xml:space="preserve"> (четыре)</w:t>
      </w:r>
      <w:r w:rsidRPr="003C146C">
        <w:rPr>
          <w:rFonts w:ascii="Proxima Nova ExCn Rg" w:hAnsi="Proxima Nova ExCn Rg" w:cs="Times New Roman"/>
          <w:sz w:val="28"/>
          <w:szCs w:val="28"/>
        </w:rPr>
        <w:t xml:space="preserve"> месяца, специализированной организацией принимается решение о сохранении статуса «аккредитован», срок действия такого статуса исчисляется с момента принятия последнего решения специализированной организацией.</w:t>
      </w:r>
    </w:p>
    <w:p w14:paraId="2E6E3EBF" w14:textId="23F40206"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6.7.16</w:t>
      </w:r>
      <w:r w:rsidRPr="003C146C">
        <w:rPr>
          <w:rFonts w:ascii="Proxima Nova ExCn Rg" w:hAnsi="Proxima Nova ExCn Rg" w:cs="Times New Roman"/>
          <w:sz w:val="28"/>
          <w:szCs w:val="28"/>
        </w:rPr>
        <w:tab/>
        <w:t xml:space="preserve">В случае, если с момента присвоения статуса «аккредитован» произошли изменения, оказывающие влияние на соответствие поставщика критериям аккредитации, а также в случае изменения сведений, отражённых в заявке на аккредитацию и обязательных приложениях к ней, поставщик в течение 5 рабочих дней обязан уведомить об изменениях специализированную организацию. На основании поступивших материалов специализированная организация в течение 5 </w:t>
      </w:r>
      <w:r w:rsidR="00D05071" w:rsidRPr="003C146C">
        <w:rPr>
          <w:rFonts w:ascii="Proxima Nova ExCn Rg" w:hAnsi="Proxima Nova ExCn Rg" w:cs="Times New Roman"/>
          <w:sz w:val="28"/>
          <w:szCs w:val="28"/>
        </w:rPr>
        <w:t xml:space="preserve">(пяти) </w:t>
      </w:r>
      <w:r w:rsidRPr="003C146C">
        <w:rPr>
          <w:rFonts w:ascii="Proxima Nova ExCn Rg" w:hAnsi="Proxima Nova ExCn Rg" w:cs="Times New Roman"/>
          <w:sz w:val="28"/>
          <w:szCs w:val="28"/>
        </w:rPr>
        <w:t xml:space="preserve">рабочих дней осуществляет актуализацию статуса поставщика по критериям аккредитации, связанным с обновлёнными сведениями о поставщике, и принимает решение о сохранении статуса «аккредитован» (при этом сохраняется первоначально определённый срок действия статуса в соответствии с п. 6.7.10 Положения), либо о присвоении статуса «не аккредитован», после чего направляет и размещает актуализированные данные в соответствии с п. 6.7.11 Положения. </w:t>
      </w:r>
    </w:p>
    <w:p w14:paraId="5669F94E" w14:textId="1CBC4049"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6.7.17</w:t>
      </w:r>
      <w:r w:rsidRPr="003C146C">
        <w:rPr>
          <w:rFonts w:ascii="Proxima Nova ExCn Rg" w:hAnsi="Proxima Nova ExCn Rg" w:cs="Times New Roman"/>
          <w:sz w:val="28"/>
          <w:szCs w:val="28"/>
        </w:rPr>
        <w:tab/>
        <w:t>Специализированная организация вправе проверять достоверность документов и сведений, представленных поставщиком в составе заявки на аккредитацию</w:t>
      </w:r>
      <w:r w:rsidR="00766287" w:rsidRPr="003C146C">
        <w:rPr>
          <w:rFonts w:ascii="Proxima Nova ExCn Rg" w:hAnsi="Proxima Nova ExCn Rg" w:cs="Times New Roman"/>
          <w:sz w:val="28"/>
          <w:szCs w:val="28"/>
        </w:rPr>
        <w:t>,</w:t>
      </w:r>
      <w:r w:rsidRPr="003C146C">
        <w:rPr>
          <w:rFonts w:ascii="Proxima Nova ExCn Rg" w:hAnsi="Proxima Nova ExCn Rg" w:cs="Times New Roman"/>
          <w:sz w:val="28"/>
          <w:szCs w:val="28"/>
        </w:rPr>
        <w:t xml:space="preserve">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3A8E0FF6"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6.7.18</w:t>
      </w:r>
      <w:r w:rsidRPr="003C146C">
        <w:rPr>
          <w:rFonts w:ascii="Proxima Nova ExCn Rg" w:hAnsi="Proxima Nova ExCn Rg" w:cs="Times New Roman"/>
          <w:sz w:val="28"/>
          <w:szCs w:val="28"/>
        </w:rPr>
        <w:tab/>
        <w:t>При выявлении неустранимых противоречий в сведениях, предоставленных поставщиком в составе заявки на аккредитацию, либо неустранимых противоречий между сведениями, предоставленными поставщиком в составе заявки на аккредитацию, и общедоступной информацией, специализированная организация вправе запросить у поставщика разъяснения путем направления письменного запроса, в том числе при наличии необходимости получения актуализированных сведений.</w:t>
      </w:r>
    </w:p>
    <w:p w14:paraId="7707160C"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6.7.19</w:t>
      </w:r>
      <w:r w:rsidRPr="003C146C">
        <w:rPr>
          <w:rFonts w:ascii="Proxima Nova ExCn Rg" w:hAnsi="Proxima Nova ExCn Rg" w:cs="Times New Roman"/>
          <w:sz w:val="28"/>
          <w:szCs w:val="28"/>
        </w:rPr>
        <w:tab/>
        <w:t>Решение о присвоении поставщику статуса «аккредитован» принимается в случае предоставления им надлежащей заявки на аккредитацию и получения не более 4 баллов по результатам проверки на соответствие критериям аккредитации. Проверка на соответствие критериям аккредитации заключается в присвоении поставщику определённого количества баллов по каждому из критериев аккредитации и последующему суммированию баллов, присвоенных по каждому из критериев.</w:t>
      </w:r>
    </w:p>
    <w:p w14:paraId="65E5C7B6"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6.7.20</w:t>
      </w:r>
      <w:r w:rsidRPr="003C146C">
        <w:rPr>
          <w:rFonts w:ascii="Proxima Nova ExCn Rg" w:hAnsi="Proxima Nova ExCn Rg" w:cs="Times New Roman"/>
          <w:sz w:val="28"/>
          <w:szCs w:val="28"/>
        </w:rPr>
        <w:tab/>
        <w:t>Решение о присвоении (сохранении) статуса «не аккредитован» принимается по следующим основаниям:</w:t>
      </w:r>
    </w:p>
    <w:p w14:paraId="3B2B8CF9" w14:textId="4B0879F6"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w:t>
      </w:r>
      <w:r w:rsidR="006C6180"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значительное несоответствие поставщика критериям аккредитации – получение 5 и более баллов по результатам проверки на соответствие критериям аккредитации;</w:t>
      </w:r>
    </w:p>
    <w:p w14:paraId="10CC0FF7" w14:textId="4F9ABB4E" w:rsidR="00D847FD" w:rsidRPr="003C146C" w:rsidRDefault="006C6180"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(2) </w:t>
      </w:r>
      <w:r w:rsidR="00D847FD" w:rsidRPr="003C146C">
        <w:rPr>
          <w:rFonts w:ascii="Proxima Nova ExCn Rg" w:hAnsi="Proxima Nova ExCn Rg" w:cs="Times New Roman"/>
          <w:sz w:val="28"/>
          <w:szCs w:val="28"/>
        </w:rPr>
        <w:t xml:space="preserve">непредоставление в составе заявки на аккредитацию документов и сведений, предусмотренных формой заявки; </w:t>
      </w:r>
    </w:p>
    <w:p w14:paraId="7F8D3298" w14:textId="58E8C650" w:rsidR="00D847FD" w:rsidRPr="003C146C" w:rsidRDefault="006C6180"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(3) </w:t>
      </w:r>
      <w:r w:rsidR="00D847FD" w:rsidRPr="003C146C">
        <w:rPr>
          <w:rFonts w:ascii="Proxima Nova ExCn Rg" w:hAnsi="Proxima Nova ExCn Rg" w:cs="Times New Roman"/>
          <w:sz w:val="28"/>
          <w:szCs w:val="28"/>
        </w:rPr>
        <w:t>предоставление недостоверной информации;</w:t>
      </w:r>
    </w:p>
    <w:p w14:paraId="66DAF670" w14:textId="06469F75" w:rsidR="00D847FD" w:rsidRPr="003C146C" w:rsidRDefault="006C6180"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(4) </w:t>
      </w:r>
      <w:r w:rsidR="00D847FD" w:rsidRPr="003C146C">
        <w:rPr>
          <w:rFonts w:ascii="Proxima Nova ExCn Rg" w:hAnsi="Proxima Nova ExCn Rg" w:cs="Times New Roman"/>
          <w:sz w:val="28"/>
          <w:szCs w:val="28"/>
        </w:rPr>
        <w:t>непредоставление официальных разъяснений поставщика в ответ на письменный запрос специализированной организации, направленный в соответствии с п. 6.7.18 Положения;</w:t>
      </w:r>
    </w:p>
    <w:p w14:paraId="792D2563"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6.7.21</w:t>
      </w:r>
      <w:r w:rsidRPr="003C146C">
        <w:rPr>
          <w:rFonts w:ascii="Proxima Nova ExCn Rg" w:hAnsi="Proxima Nova ExCn Rg" w:cs="Times New Roman"/>
          <w:sz w:val="28"/>
          <w:szCs w:val="28"/>
        </w:rPr>
        <w:tab/>
        <w:t>При проведении конкурентных процедур закупки статус «аккредитован» не требуется для следующих категорий участников закупки:</w:t>
      </w:r>
    </w:p>
    <w:p w14:paraId="54004D16" w14:textId="4A01C0B5" w:rsidR="00D847FD" w:rsidRPr="003C146C" w:rsidRDefault="006C6180"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 xml:space="preserve">(1) </w:t>
      </w:r>
      <w:r w:rsidR="00D847FD" w:rsidRPr="003C146C">
        <w:rPr>
          <w:rFonts w:ascii="Proxima Nova ExCn Rg" w:hAnsi="Proxima Nova ExCn Rg" w:cs="Times New Roman"/>
          <w:sz w:val="28"/>
          <w:szCs w:val="28"/>
        </w:rPr>
        <w:t>организации Корпорации;</w:t>
      </w:r>
    </w:p>
    <w:p w14:paraId="2A9A243A" w14:textId="2A2AE046" w:rsidR="00D847FD" w:rsidRPr="003C146C" w:rsidRDefault="006C6180"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(2) </w:t>
      </w:r>
      <w:r w:rsidR="00D847FD" w:rsidRPr="003C146C">
        <w:rPr>
          <w:rFonts w:ascii="Proxima Nova ExCn Rg" w:hAnsi="Proxima Nova ExCn Rg" w:cs="Times New Roman"/>
          <w:sz w:val="28"/>
          <w:szCs w:val="28"/>
        </w:rPr>
        <w:t>Партнёрства Корпорации и организации Партнёрства Корпорации;</w:t>
      </w:r>
    </w:p>
    <w:p w14:paraId="766C99BC" w14:textId="6A303A90"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(3)</w:t>
      </w:r>
      <w:r w:rsidR="006C6180"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органы исполнительной власти Р</w:t>
      </w:r>
      <w:r w:rsidR="0057135C" w:rsidRPr="003C146C">
        <w:rPr>
          <w:rFonts w:ascii="Proxima Nova ExCn Rg" w:hAnsi="Proxima Nova ExCn Rg" w:cs="Times New Roman"/>
          <w:sz w:val="28"/>
          <w:szCs w:val="28"/>
        </w:rPr>
        <w:t xml:space="preserve">оссийской </w:t>
      </w:r>
      <w:r w:rsidRPr="003C146C">
        <w:rPr>
          <w:rFonts w:ascii="Proxima Nova ExCn Rg" w:hAnsi="Proxima Nova ExCn Rg" w:cs="Times New Roman"/>
          <w:sz w:val="28"/>
          <w:szCs w:val="28"/>
        </w:rPr>
        <w:t>Ф</w:t>
      </w:r>
      <w:r w:rsidR="0057135C" w:rsidRPr="003C146C">
        <w:rPr>
          <w:rFonts w:ascii="Proxima Nova ExCn Rg" w:hAnsi="Proxima Nova ExCn Rg" w:cs="Times New Roman"/>
          <w:sz w:val="28"/>
          <w:szCs w:val="28"/>
        </w:rPr>
        <w:t>едерации</w:t>
      </w:r>
      <w:r w:rsidRPr="003C146C">
        <w:rPr>
          <w:rFonts w:ascii="Proxima Nova ExCn Rg" w:hAnsi="Proxima Nova ExCn Rg" w:cs="Times New Roman"/>
          <w:sz w:val="28"/>
          <w:szCs w:val="28"/>
        </w:rPr>
        <w:t xml:space="preserve"> (субъектов Р</w:t>
      </w:r>
      <w:r w:rsidR="0057135C" w:rsidRPr="003C146C">
        <w:rPr>
          <w:rFonts w:ascii="Proxima Nova ExCn Rg" w:hAnsi="Proxima Nova ExCn Rg" w:cs="Times New Roman"/>
          <w:sz w:val="28"/>
          <w:szCs w:val="28"/>
        </w:rPr>
        <w:t xml:space="preserve">оссийской </w:t>
      </w:r>
      <w:r w:rsidRPr="003C146C">
        <w:rPr>
          <w:rFonts w:ascii="Proxima Nova ExCn Rg" w:hAnsi="Proxima Nova ExCn Rg" w:cs="Times New Roman"/>
          <w:sz w:val="28"/>
          <w:szCs w:val="28"/>
        </w:rPr>
        <w:t>Ф</w:t>
      </w:r>
      <w:r w:rsidR="0057135C" w:rsidRPr="003C146C">
        <w:rPr>
          <w:rFonts w:ascii="Proxima Nova ExCn Rg" w:hAnsi="Proxima Nova ExCn Rg" w:cs="Times New Roman"/>
          <w:sz w:val="28"/>
          <w:szCs w:val="28"/>
        </w:rPr>
        <w:t>едерации</w:t>
      </w:r>
      <w:r w:rsidRPr="003C146C">
        <w:rPr>
          <w:rFonts w:ascii="Proxima Nova ExCn Rg" w:hAnsi="Proxima Nova ExCn Rg" w:cs="Times New Roman"/>
          <w:sz w:val="28"/>
          <w:szCs w:val="28"/>
        </w:rPr>
        <w:t>),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3F52CB3D" w14:textId="0E098A88" w:rsidR="00D847FD" w:rsidRPr="003C146C" w:rsidRDefault="006C6180"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(4) </w:t>
      </w:r>
      <w:r w:rsidR="00D847FD" w:rsidRPr="003C146C">
        <w:rPr>
          <w:rFonts w:ascii="Proxima Nova ExCn Rg" w:hAnsi="Proxima Nova ExCn Rg" w:cs="Times New Roman"/>
          <w:sz w:val="28"/>
          <w:szCs w:val="28"/>
        </w:rPr>
        <w:t>физические лица, не являющиеся индивидуальными предпринимателями.</w:t>
      </w:r>
    </w:p>
    <w:p w14:paraId="664BCC6F"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6.7.22</w:t>
      </w:r>
      <w:r w:rsidRPr="003C146C">
        <w:rPr>
          <w:rFonts w:ascii="Proxima Nova ExCn Rg" w:hAnsi="Proxima Nova ExCn Rg" w:cs="Times New Roman"/>
          <w:sz w:val="28"/>
          <w:szCs w:val="28"/>
        </w:rPr>
        <w:tab/>
        <w:t>При проведении состязательных переговоров статус «аккредитован» не требуется для категорий участников закупки, указанных в п. 6.7.21 Положения.</w:t>
      </w:r>
    </w:p>
    <w:p w14:paraId="04EEA009"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6.7.23</w:t>
      </w:r>
      <w:r w:rsidRPr="003C146C">
        <w:rPr>
          <w:rFonts w:ascii="Proxima Nova ExCn Rg" w:hAnsi="Proxima Nova ExCn Rg" w:cs="Times New Roman"/>
          <w:sz w:val="28"/>
          <w:szCs w:val="28"/>
        </w:rPr>
        <w:tab/>
        <w:t>При проведении иных процедур закупки, не указанных в п. 6.7.21 и 6.7.22 Положения, статус «аккредитован» не требуется в случае:</w:t>
      </w:r>
    </w:p>
    <w:p w14:paraId="517E275A" w14:textId="5AC37910"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 безальтернативной</w:t>
      </w:r>
      <w:r w:rsidR="0070709D" w:rsidRPr="003C146C">
        <w:rPr>
          <w:rFonts w:ascii="Proxima Nova ExCn Rg" w:hAnsi="Proxima Nova ExCn Rg" w:cs="Times New Roman"/>
          <w:sz w:val="28"/>
          <w:szCs w:val="28"/>
        </w:rPr>
        <w:t xml:space="preserve"> закупки у единственного поставщика</w:t>
      </w:r>
      <w:r w:rsidRPr="003C146C">
        <w:rPr>
          <w:rFonts w:ascii="Proxima Nova ExCn Rg" w:hAnsi="Proxima Nova ExCn Rg" w:cs="Times New Roman"/>
          <w:sz w:val="28"/>
          <w:szCs w:val="28"/>
        </w:rPr>
        <w:t>, внутригрупповой закупки у единственного поставщика;</w:t>
      </w:r>
    </w:p>
    <w:p w14:paraId="6FB8765E" w14:textId="7884BF5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 закупки у единственного поставщика по основаниям, предусмотренным подп. 6.6.2(18), 6.6.2(20), 6.6.2(23), 6.6.2(25), 6.6.2(26), 6.6.2(30), 6.6.2(34), 6.6.2(35), 6.6.2(37), 6.6.2(38), 6.6.2(39), 6.6.2(42), 6.6.2(43), 6.6.2(49), 6.6.2(52), 6.6.2(53), 6.6.2(54) Положения;</w:t>
      </w:r>
    </w:p>
    <w:p w14:paraId="12A1E9B7" w14:textId="66A9C0D7" w:rsidR="00D847FD" w:rsidRPr="003C146C" w:rsidRDefault="006C6180"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(3) </w:t>
      </w:r>
      <w:r w:rsidR="00D847FD" w:rsidRPr="003C146C">
        <w:rPr>
          <w:rFonts w:ascii="Proxima Nova ExCn Rg" w:hAnsi="Proxima Nova ExCn Rg" w:cs="Times New Roman"/>
          <w:sz w:val="28"/>
          <w:szCs w:val="28"/>
        </w:rPr>
        <w:t>упрощённой закупки;</w:t>
      </w:r>
    </w:p>
    <w:p w14:paraId="688FC4CE" w14:textId="5A88324A"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(4)</w:t>
      </w:r>
      <w:r w:rsidR="006C6180"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принятия уполномоченным лицом решения в соответствии с п. 6.7.26 Положения.</w:t>
      </w:r>
    </w:p>
    <w:p w14:paraId="6E7DFCEF"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6.7.24</w:t>
      </w:r>
      <w:r w:rsidRPr="003C146C">
        <w:rPr>
          <w:rFonts w:ascii="Proxima Nova ExCn Rg" w:hAnsi="Proxima Nova ExCn Rg" w:cs="Times New Roman"/>
          <w:sz w:val="28"/>
          <w:szCs w:val="28"/>
        </w:rPr>
        <w:tab/>
        <w:t>Статус «аккредитован» не требуется при проведении закрытой закупки в соответствии с подразделом 6.3 Положения.</w:t>
      </w:r>
    </w:p>
    <w:p w14:paraId="725D3E74" w14:textId="77777777"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6.7.25</w:t>
      </w:r>
      <w:r w:rsidRPr="003C146C">
        <w:rPr>
          <w:rFonts w:ascii="Proxima Nova ExCn Rg" w:hAnsi="Proxima Nova ExCn Rg" w:cs="Times New Roman"/>
          <w:sz w:val="28"/>
          <w:szCs w:val="28"/>
        </w:rPr>
        <w:tab/>
        <w:t>До принятия решения о заключении договора с поставщиком, для которого не требуется наличие статуса «аккредитован», заказчик самостоятельно, вне рамок процедуры закупки проводит проверку такого поставщика с целью проявления должной осмотрительности.</w:t>
      </w:r>
    </w:p>
    <w:p w14:paraId="7E31DC0D" w14:textId="18A22244"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6.7.26</w:t>
      </w:r>
      <w:r w:rsidRPr="003C146C">
        <w:rPr>
          <w:rFonts w:ascii="Proxima Nova ExCn Rg" w:hAnsi="Proxima Nova ExCn Rg" w:cs="Times New Roman"/>
          <w:sz w:val="28"/>
          <w:szCs w:val="28"/>
        </w:rPr>
        <w:tab/>
        <w:t>Для целей проведения неконкурентной процедуры закупки дополнительно к случаям, перечисленным в п. 6.7.22, 6.7.23, 6.7.24 Положения, решение об отсутствии необходимости наличия у поставщика статуса «аккредитован» может быть принято ЦЗК по итогам рассмотрения соответствующего запроса заказчика.</w:t>
      </w:r>
    </w:p>
    <w:p w14:paraId="59D3DEEC" w14:textId="1F0951BD" w:rsidR="00D847FD" w:rsidRPr="003C146C" w:rsidRDefault="00D847FD" w:rsidP="00D847F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6.7.27</w:t>
      </w:r>
      <w:r w:rsidRPr="003C146C">
        <w:rPr>
          <w:rFonts w:ascii="Proxima Nova ExCn Rg" w:hAnsi="Proxima Nova ExCn Rg" w:cs="Times New Roman"/>
          <w:sz w:val="28"/>
          <w:szCs w:val="28"/>
        </w:rPr>
        <w:tab/>
        <w:t xml:space="preserve">В случае установления специализированной организацией после присвоения поставщику статуса «аккредитован» фактов предоставления поставщиком заведомо недостоверных сведений в составе заявки на аккредитацию, такой статус аннулируется. Аннулирование статуса «аккредитован» осуществляется по решению специализированной организации и лишает поставщика статуса «аккредитован». Специализированная организация уведомляет поставщика об аннулировании его статуса «аккредитован» в течение 3 </w:t>
      </w:r>
      <w:r w:rsidR="00C55BB6" w:rsidRPr="003C146C">
        <w:rPr>
          <w:rFonts w:ascii="Proxima Nova ExCn Rg" w:hAnsi="Proxima Nova ExCn Rg" w:cs="Times New Roman"/>
          <w:sz w:val="28"/>
          <w:szCs w:val="28"/>
        </w:rPr>
        <w:t xml:space="preserve">(трех) </w:t>
      </w:r>
      <w:r w:rsidRPr="003C146C">
        <w:rPr>
          <w:rFonts w:ascii="Proxima Nova ExCn Rg" w:hAnsi="Proxima Nova ExCn Rg" w:cs="Times New Roman"/>
          <w:sz w:val="28"/>
          <w:szCs w:val="28"/>
        </w:rPr>
        <w:t>рабочих дней с момента принятия такого решения.</w:t>
      </w:r>
    </w:p>
    <w:p w14:paraId="7BE09EE6" w14:textId="632CA9A4" w:rsidR="00FB2868" w:rsidRPr="003C146C" w:rsidRDefault="00D847FD" w:rsidP="00CF451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6.7.28</w:t>
      </w:r>
      <w:r w:rsidRPr="003C146C">
        <w:rPr>
          <w:rFonts w:ascii="Proxima Nova ExCn Rg" w:hAnsi="Proxima Nova ExCn Rg" w:cs="Times New Roman"/>
          <w:sz w:val="28"/>
          <w:szCs w:val="28"/>
        </w:rPr>
        <w:tab/>
        <w:t>Действия (бездействие) специализированной организации, заказчика, ЗК могут быть обжалованы в порядке, установленном разделом 22 Положения.</w:t>
      </w:r>
      <w:r w:rsidR="00FB2868" w:rsidRPr="003C146C">
        <w:rPr>
          <w:rFonts w:ascii="Proxima Nova ExCn Rg" w:hAnsi="Proxima Nova ExCn Rg" w:cs="Times New Roman"/>
          <w:sz w:val="28"/>
          <w:szCs w:val="28"/>
        </w:rPr>
        <w:t>»</w:t>
      </w:r>
      <w:r w:rsidRPr="003C146C">
        <w:rPr>
          <w:rFonts w:ascii="Proxima Nova ExCn Rg" w:hAnsi="Proxima Nova ExCn Rg" w:cs="Times New Roman"/>
          <w:sz w:val="28"/>
          <w:szCs w:val="28"/>
        </w:rPr>
        <w:t>;</w:t>
      </w:r>
    </w:p>
    <w:p w14:paraId="33782C71" w14:textId="77777777" w:rsidR="00252FF6" w:rsidRPr="003C146C" w:rsidRDefault="00252FF6" w:rsidP="00CF451D">
      <w:pPr>
        <w:spacing w:after="0" w:line="240" w:lineRule="auto"/>
        <w:ind w:firstLine="709"/>
        <w:jc w:val="both"/>
        <w:rPr>
          <w:rFonts w:ascii="Proxima Nova ExCn Rg" w:hAnsi="Proxima Nova ExCn Rg" w:cs="Times New Roman"/>
          <w:sz w:val="28"/>
          <w:szCs w:val="28"/>
        </w:rPr>
      </w:pPr>
    </w:p>
    <w:p w14:paraId="7E5860A5" w14:textId="77777777" w:rsidR="00CF451D" w:rsidRPr="00CF451D" w:rsidRDefault="00CF451D"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CF451D">
        <w:rPr>
          <w:rFonts w:ascii="Proxima Nova ExCn Rg" w:hAnsi="Proxima Nova ExCn Rg" w:cs="Times New Roman"/>
          <w:sz w:val="28"/>
          <w:szCs w:val="28"/>
        </w:rPr>
        <w:t>Пункт 8.5.2 изложить в новой редакции:</w:t>
      </w:r>
    </w:p>
    <w:p w14:paraId="4E77E899" w14:textId="5AE95204" w:rsidR="00CF451D" w:rsidRPr="00CF451D" w:rsidRDefault="00CF451D" w:rsidP="00CF451D">
      <w:pPr>
        <w:spacing w:after="0" w:line="240" w:lineRule="auto"/>
        <w:ind w:firstLine="709"/>
        <w:jc w:val="both"/>
        <w:rPr>
          <w:rFonts w:ascii="Proxima Nova ExCn Rg" w:hAnsi="Proxima Nova ExCn Rg" w:cs="Times New Roman"/>
          <w:sz w:val="28"/>
          <w:szCs w:val="28"/>
        </w:rPr>
      </w:pPr>
      <w:r w:rsidRPr="00CF451D">
        <w:rPr>
          <w:rFonts w:ascii="Proxima Nova ExCn Rg" w:hAnsi="Proxima Nova ExCn Rg" w:cs="Times New Roman"/>
          <w:sz w:val="28"/>
          <w:szCs w:val="28"/>
        </w:rPr>
        <w:t xml:space="preserve">«8.5.2 При проведении закупки способом конкурс, запрос предложений / тендер в документации о закупке указывается форма переторжки, порядок ее проведения. В случае, если при проведении закупки способом запрос котировок / запрос цен </w:t>
      </w:r>
      <w:r w:rsidR="00302023" w:rsidRPr="00302023">
        <w:rPr>
          <w:rFonts w:ascii="Proxima Nova ExCn Rg" w:hAnsi="Proxima Nova ExCn Rg" w:cs="Times New Roman"/>
          <w:sz w:val="28"/>
          <w:szCs w:val="28"/>
        </w:rPr>
        <w:t xml:space="preserve">организатором закупки </w:t>
      </w:r>
      <w:r w:rsidRPr="00CF451D">
        <w:rPr>
          <w:rFonts w:ascii="Proxima Nova ExCn Rg" w:hAnsi="Proxima Nova ExCn Rg" w:cs="Times New Roman"/>
          <w:sz w:val="28"/>
          <w:szCs w:val="28"/>
        </w:rPr>
        <w:t>будет принято решение о возможности проведения переторжки, в извещении о закупке указывается форма переторжки, порядок ее проведения. Переторжка проводится однократно.»;</w:t>
      </w:r>
    </w:p>
    <w:p w14:paraId="23A64F31" w14:textId="77777777" w:rsidR="00CF451D" w:rsidRPr="00CF451D" w:rsidRDefault="00CF451D" w:rsidP="00CF451D">
      <w:pPr>
        <w:spacing w:after="0" w:line="240" w:lineRule="auto"/>
        <w:ind w:firstLine="709"/>
        <w:jc w:val="both"/>
        <w:rPr>
          <w:rFonts w:ascii="Proxima Nova ExCn Rg" w:hAnsi="Proxima Nova ExCn Rg" w:cs="Times New Roman"/>
          <w:sz w:val="28"/>
          <w:szCs w:val="28"/>
        </w:rPr>
      </w:pPr>
    </w:p>
    <w:p w14:paraId="3512179F" w14:textId="77777777" w:rsidR="00CF451D" w:rsidRDefault="00CF451D"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8.5.4 изложить в новой редакции:</w:t>
      </w:r>
    </w:p>
    <w:p w14:paraId="1220FD84" w14:textId="77777777" w:rsidR="00CF451D" w:rsidRDefault="00CF451D" w:rsidP="00CF451D">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 xml:space="preserve">«8.5.4 </w:t>
      </w:r>
      <w:bookmarkStart w:id="0" w:name="_Ref22902209"/>
      <w:r>
        <w:rPr>
          <w:rFonts w:ascii="Proxima Nova ExCn Rg" w:hAnsi="Proxima Nova ExCn Rg" w:cs="Times New Roman"/>
          <w:sz w:val="28"/>
          <w:szCs w:val="28"/>
        </w:rPr>
        <w:t>По инициативе ЗК переторжка может быть проведена в случаях, указанных в подп. 8.5.3(1) Положения:</w:t>
      </w:r>
    </w:p>
    <w:p w14:paraId="16AA60C3" w14:textId="77777777" w:rsidR="00CF451D" w:rsidRDefault="00CF451D" w:rsidP="00CF451D">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(1) при проведении закупки способом запрос котировок / запрос цен при условии, что указание на возможность ее проведения было сделано в извещении о закупке согласно п. 8.5.2 Положения;</w:t>
      </w:r>
    </w:p>
    <w:p w14:paraId="4C27BA4F" w14:textId="214EC7F9" w:rsidR="00CF451D" w:rsidRDefault="00CF451D" w:rsidP="00CF451D">
      <w:pPr>
        <w:spacing w:after="0" w:line="240" w:lineRule="auto"/>
        <w:ind w:firstLine="709"/>
        <w:jc w:val="both"/>
        <w:rPr>
          <w:rFonts w:ascii="Proxima Nova ExCn Rg" w:hAnsi="Proxima Nova ExCn Rg" w:cs="Times New Roman"/>
          <w:sz w:val="28"/>
          <w:szCs w:val="28"/>
        </w:rPr>
      </w:pPr>
      <w:r w:rsidRPr="00CF451D">
        <w:rPr>
          <w:rFonts w:ascii="Proxima Nova ExCn Rg" w:hAnsi="Proxima Nova ExCn Rg" w:cs="Times New Roman"/>
          <w:sz w:val="28"/>
          <w:szCs w:val="28"/>
        </w:rPr>
        <w:lastRenderedPageBreak/>
        <w:t>(2) при отклонении средней цены заявок участников закупки на 15% (пятнадцать процентов) и более от размера НМЦ, установленной в извещении, документации о закупке.</w:t>
      </w:r>
      <w:bookmarkEnd w:id="0"/>
      <w:r w:rsidRPr="00CF451D">
        <w:rPr>
          <w:rFonts w:ascii="Proxima Nova ExCn Rg" w:hAnsi="Proxima Nova ExCn Rg" w:cs="Times New Roman"/>
          <w:sz w:val="28"/>
          <w:szCs w:val="28"/>
        </w:rPr>
        <w:t>»;</w:t>
      </w:r>
    </w:p>
    <w:p w14:paraId="1EB255F1" w14:textId="77777777" w:rsidR="00CF451D" w:rsidRPr="00CF451D" w:rsidRDefault="00CF451D" w:rsidP="00CF451D">
      <w:pPr>
        <w:spacing w:after="0" w:line="240" w:lineRule="auto"/>
        <w:ind w:firstLine="709"/>
        <w:jc w:val="both"/>
        <w:rPr>
          <w:rFonts w:ascii="Proxima Nova ExCn Rg" w:hAnsi="Proxima Nova ExCn Rg" w:cs="Times New Roman"/>
          <w:sz w:val="28"/>
          <w:szCs w:val="28"/>
        </w:rPr>
      </w:pPr>
    </w:p>
    <w:p w14:paraId="3A97C258" w14:textId="322F56E5" w:rsidR="00CF451D" w:rsidRDefault="00CF451D"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8.5.7 слова «2 рабочих дня» заменить словами «1 (один) рабочий день»;</w:t>
      </w:r>
    </w:p>
    <w:p w14:paraId="5D256E6C" w14:textId="77777777" w:rsidR="00CF451D" w:rsidRPr="00CF451D" w:rsidRDefault="00CF451D" w:rsidP="00CF451D">
      <w:pPr>
        <w:spacing w:after="0" w:line="240" w:lineRule="auto"/>
        <w:ind w:firstLine="709"/>
        <w:jc w:val="both"/>
        <w:rPr>
          <w:rFonts w:ascii="Proxima Nova ExCn Rg" w:hAnsi="Proxima Nova ExCn Rg" w:cs="Times New Roman"/>
          <w:sz w:val="28"/>
          <w:szCs w:val="28"/>
        </w:rPr>
      </w:pPr>
    </w:p>
    <w:p w14:paraId="2A214342" w14:textId="77777777" w:rsidR="00CF451D" w:rsidRDefault="00CF451D"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8.5.11 изложить в новой редакции:</w:t>
      </w:r>
    </w:p>
    <w:p w14:paraId="591E0348" w14:textId="77777777" w:rsidR="00CF451D" w:rsidRDefault="00CF451D" w:rsidP="00CF451D">
      <w:pPr>
        <w:spacing w:after="0" w:line="240" w:lineRule="auto"/>
        <w:ind w:firstLine="709"/>
        <w:jc w:val="both"/>
        <w:rPr>
          <w:rFonts w:ascii="Proxima Nova ExCn Rg" w:hAnsi="Proxima Nova ExCn Rg" w:cs="Times New Roman"/>
          <w:sz w:val="28"/>
          <w:szCs w:val="28"/>
        </w:rPr>
      </w:pPr>
      <w:bookmarkStart w:id="1" w:name="_Ref442129421"/>
      <w:bookmarkStart w:id="2" w:name="_Ref442018655"/>
      <w:r>
        <w:rPr>
          <w:rFonts w:ascii="Proxima Nova ExCn Rg" w:hAnsi="Proxima Nova ExCn Rg" w:cs="Times New Roman"/>
          <w:sz w:val="28"/>
          <w:szCs w:val="28"/>
        </w:rPr>
        <w:t>«8.5.11 При проведении закупки в электронной форме переторжка проводится с соблюдением следующих условий:</w:t>
      </w:r>
    </w:p>
    <w:p w14:paraId="6F70C5DB"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(а) переторжка проводится в режиме реального времени на ЭТП;</w:t>
      </w:r>
    </w:p>
    <w:p w14:paraId="5463678E"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(б)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w:t>
      </w:r>
    </w:p>
    <w:p w14:paraId="04889C50"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(в)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p>
    <w:p w14:paraId="07E167DB"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(г) снижение цены заявки при проведении переторжки может осуществляться неограниченное количество раз до момента окончания переторжки;</w:t>
      </w:r>
    </w:p>
    <w:p w14:paraId="6D59F846"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(д)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p>
    <w:p w14:paraId="2F968CB8" w14:textId="77777777" w:rsidR="00CF451D" w:rsidRDefault="00CF451D" w:rsidP="00CF451D">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(е) участник закупки не имеет обязанности предложить цену заявки ниже других участников закупки;</w:t>
      </w:r>
    </w:p>
    <w:p w14:paraId="1EDE1D40" w14:textId="119F4A1F" w:rsidR="00CF451D" w:rsidRPr="00CF451D" w:rsidRDefault="00CF451D" w:rsidP="00CF451D">
      <w:pPr>
        <w:spacing w:after="0" w:line="240" w:lineRule="auto"/>
        <w:ind w:firstLine="709"/>
        <w:jc w:val="both"/>
        <w:rPr>
          <w:rFonts w:ascii="Proxima Nova ExCn Rg" w:hAnsi="Proxima Nova ExCn Rg" w:cs="Times New Roman"/>
          <w:sz w:val="28"/>
          <w:szCs w:val="28"/>
        </w:rPr>
      </w:pPr>
      <w:r w:rsidRPr="00CF451D">
        <w:rPr>
          <w:rFonts w:ascii="Proxima Nova ExCn Rg" w:hAnsi="Proxima Nova ExCn Rg" w:cs="Times New Roman"/>
          <w:sz w:val="28"/>
          <w:szCs w:val="28"/>
        </w:rPr>
        <w:t xml:space="preserve">(ж) переторжка устанавливается </w:t>
      </w:r>
      <w:r w:rsidR="00302023" w:rsidRPr="00302023">
        <w:rPr>
          <w:rFonts w:ascii="Proxima Nova ExCn Rg" w:hAnsi="Proxima Nova ExCn Rg" w:cs="Times New Roman"/>
          <w:sz w:val="28"/>
          <w:szCs w:val="28"/>
        </w:rPr>
        <w:t>организатором закупки</w:t>
      </w:r>
      <w:r w:rsidR="00302023" w:rsidRPr="00CF451D">
        <w:rPr>
          <w:rFonts w:ascii="Proxima Nova ExCn Rg" w:hAnsi="Proxima Nova ExCn Rg" w:cs="Times New Roman"/>
          <w:sz w:val="28"/>
          <w:szCs w:val="28"/>
        </w:rPr>
        <w:t xml:space="preserve"> </w:t>
      </w:r>
      <w:r w:rsidRPr="00CF451D">
        <w:rPr>
          <w:rFonts w:ascii="Proxima Nova ExCn Rg" w:hAnsi="Proxima Nova ExCn Rg" w:cs="Times New Roman"/>
          <w:sz w:val="28"/>
          <w:szCs w:val="28"/>
        </w:rPr>
        <w:t>продолжительностью не менее 3 и не более 6 часов.</w:t>
      </w:r>
      <w:bookmarkEnd w:id="1"/>
      <w:bookmarkEnd w:id="2"/>
      <w:r w:rsidRPr="00CF451D">
        <w:rPr>
          <w:rFonts w:ascii="Proxima Nova ExCn Rg" w:hAnsi="Proxima Nova ExCn Rg" w:cs="Times New Roman"/>
          <w:sz w:val="28"/>
          <w:szCs w:val="28"/>
        </w:rPr>
        <w:t>»;</w:t>
      </w:r>
    </w:p>
    <w:p w14:paraId="4A14EA6E" w14:textId="77777777" w:rsidR="00CF451D" w:rsidRPr="00CF451D" w:rsidRDefault="00CF451D" w:rsidP="00A44059">
      <w:pPr>
        <w:pStyle w:val="a4"/>
        <w:ind w:left="0" w:firstLine="709"/>
        <w:rPr>
          <w:rFonts w:ascii="Proxima Nova ExCn Rg" w:hAnsi="Proxima Nova ExCn Rg" w:cs="Times New Roman"/>
          <w:sz w:val="28"/>
          <w:szCs w:val="28"/>
        </w:rPr>
      </w:pPr>
    </w:p>
    <w:p w14:paraId="0DC4F9B3" w14:textId="77777777" w:rsidR="00A44059" w:rsidRDefault="00A44059"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Подраздел 8.6 изложить в новой редакции:</w:t>
      </w:r>
    </w:p>
    <w:p w14:paraId="58ABF8CE" w14:textId="77777777" w:rsidR="00A44059" w:rsidRDefault="00A44059" w:rsidP="00A44059">
      <w:pPr>
        <w:pStyle w:val="3"/>
        <w:numPr>
          <w:ilvl w:val="0"/>
          <w:numId w:val="0"/>
        </w:numPr>
        <w:spacing w:before="0"/>
        <w:ind w:firstLine="709"/>
        <w:jc w:val="both"/>
        <w:rPr>
          <w:lang w:eastAsia="en-US"/>
        </w:rPr>
      </w:pPr>
      <w:r>
        <w:t xml:space="preserve">«8.6 </w:t>
      </w:r>
      <w:bookmarkStart w:id="3" w:name="_Toc408775943"/>
      <w:bookmarkStart w:id="4" w:name="_Toc408779134"/>
      <w:bookmarkStart w:id="5" w:name="_Toc408780735"/>
      <w:bookmarkStart w:id="6" w:name="_Toc408840794"/>
      <w:bookmarkStart w:id="7" w:name="_Toc408842219"/>
      <w:bookmarkStart w:id="8" w:name="_Toc282982221"/>
      <w:bookmarkStart w:id="9" w:name="_Toc409088658"/>
      <w:bookmarkStart w:id="10" w:name="_Toc409088851"/>
      <w:bookmarkStart w:id="11" w:name="_Toc409089544"/>
      <w:bookmarkStart w:id="12" w:name="_Toc409089748"/>
      <w:bookmarkStart w:id="13" w:name="_Toc409090432"/>
      <w:bookmarkStart w:id="14" w:name="_Toc409113225"/>
      <w:bookmarkStart w:id="15" w:name="_Toc409174007"/>
      <w:bookmarkStart w:id="16" w:name="_Toc409174701"/>
      <w:bookmarkStart w:id="17" w:name="_Toc409189101"/>
      <w:bookmarkStart w:id="18" w:name="_Toc409198837"/>
      <w:bookmarkStart w:id="19" w:name="_Toc283058535"/>
      <w:bookmarkStart w:id="20" w:name="_Toc409204325"/>
      <w:bookmarkStart w:id="21" w:name="_Toc409474729"/>
      <w:bookmarkStart w:id="22" w:name="_Toc409528438"/>
      <w:bookmarkStart w:id="23" w:name="_Toc409630141"/>
      <w:bookmarkStart w:id="24" w:name="_Toc409703587"/>
      <w:bookmarkStart w:id="25" w:name="_Toc409711751"/>
      <w:bookmarkStart w:id="26" w:name="_Toc409715471"/>
      <w:bookmarkStart w:id="27" w:name="_Toc409721488"/>
      <w:bookmarkStart w:id="28" w:name="_Toc409720619"/>
      <w:bookmarkStart w:id="29" w:name="_Toc409721706"/>
      <w:bookmarkStart w:id="30" w:name="_Toc409807424"/>
      <w:bookmarkStart w:id="31" w:name="_Toc409812143"/>
      <w:bookmarkStart w:id="32" w:name="_Toc283764371"/>
      <w:bookmarkStart w:id="33" w:name="_Toc409908704"/>
      <w:bookmarkStart w:id="34" w:name="_Toc410902877"/>
      <w:bookmarkStart w:id="35" w:name="_Toc410907887"/>
      <w:bookmarkStart w:id="36" w:name="_Toc410908076"/>
      <w:bookmarkStart w:id="37" w:name="_Toc410910869"/>
      <w:bookmarkStart w:id="38" w:name="_Toc410911142"/>
      <w:bookmarkStart w:id="39" w:name="_Toc410920241"/>
      <w:bookmarkStart w:id="40" w:name="_Toc411279881"/>
      <w:bookmarkStart w:id="41" w:name="_Toc411626607"/>
      <w:bookmarkStart w:id="42" w:name="_Toc411632150"/>
      <w:bookmarkStart w:id="43" w:name="_Toc411882058"/>
      <w:bookmarkStart w:id="44" w:name="_Toc411941068"/>
      <w:bookmarkStart w:id="45" w:name="_Toc285801517"/>
      <w:bookmarkStart w:id="46" w:name="_Toc411949543"/>
      <w:bookmarkStart w:id="47" w:name="_Toc412111184"/>
      <w:bookmarkStart w:id="48" w:name="_Toc285977788"/>
      <w:bookmarkStart w:id="49" w:name="_Toc412127951"/>
      <w:bookmarkStart w:id="50" w:name="_Toc285999917"/>
      <w:bookmarkStart w:id="51" w:name="_Toc412218400"/>
      <w:bookmarkStart w:id="52" w:name="_Toc412543685"/>
      <w:bookmarkStart w:id="53" w:name="_Toc412551430"/>
      <w:bookmarkStart w:id="54" w:name="_Toc412760301"/>
      <w:bookmarkStart w:id="55" w:name="_Toc453143238"/>
      <w:bookmarkStart w:id="56" w:name="_Toc5978350"/>
      <w:bookmarkStart w:id="57" w:name="_Toc49783065"/>
      <w:r>
        <w:t>Постквалификация</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874DA31" w14:textId="77777777" w:rsidR="00A44059" w:rsidRDefault="00A44059" w:rsidP="00A44059">
      <w:pPr>
        <w:pStyle w:val="4"/>
        <w:numPr>
          <w:ilvl w:val="0"/>
          <w:numId w:val="0"/>
        </w:numPr>
        <w:spacing w:before="0"/>
        <w:ind w:firstLine="709"/>
      </w:pPr>
      <w:bookmarkStart w:id="58" w:name="_Ref48921229"/>
      <w:r>
        <w:t>8.6.1 Постквалификация представляет собой процедуру дополнительной проверки достоверности ранее представленных участником закупки в составе заявки:</w:t>
      </w:r>
      <w:bookmarkEnd w:id="58"/>
    </w:p>
    <w:p w14:paraId="15E35E19" w14:textId="77777777" w:rsidR="00A44059" w:rsidRDefault="00A44059" w:rsidP="00A44059">
      <w:pPr>
        <w:pStyle w:val="5"/>
        <w:numPr>
          <w:ilvl w:val="0"/>
          <w:numId w:val="0"/>
        </w:numPr>
        <w:spacing w:before="0"/>
        <w:ind w:firstLine="709"/>
      </w:pPr>
      <w:r>
        <w:t>(1) параметров квалификации;</w:t>
      </w:r>
    </w:p>
    <w:p w14:paraId="4E9DA5D2" w14:textId="77777777" w:rsidR="00A44059" w:rsidRDefault="00A44059" w:rsidP="00A44059">
      <w:pPr>
        <w:pStyle w:val="5"/>
        <w:numPr>
          <w:ilvl w:val="0"/>
          <w:numId w:val="0"/>
        </w:numPr>
        <w:spacing w:before="0"/>
        <w:ind w:firstLine="709"/>
      </w:pPr>
      <w:r>
        <w:t>(2) условий исполнения договора;</w:t>
      </w:r>
    </w:p>
    <w:p w14:paraId="10EF40BC" w14:textId="77777777" w:rsidR="00A44059" w:rsidRDefault="00A44059" w:rsidP="00A44059">
      <w:pPr>
        <w:pStyle w:val="5"/>
        <w:numPr>
          <w:ilvl w:val="0"/>
          <w:numId w:val="0"/>
        </w:numPr>
        <w:spacing w:before="0"/>
        <w:ind w:firstLine="709"/>
      </w:pPr>
      <w:r>
        <w:t>(3) информации и документов;</w:t>
      </w:r>
    </w:p>
    <w:p w14:paraId="45931ECC" w14:textId="77777777" w:rsidR="00A44059" w:rsidRDefault="00A44059" w:rsidP="00A44059">
      <w:pPr>
        <w:pStyle w:val="5"/>
        <w:numPr>
          <w:ilvl w:val="0"/>
          <w:numId w:val="0"/>
        </w:numPr>
        <w:spacing w:before="0"/>
        <w:ind w:firstLine="709"/>
      </w:pPr>
      <w:r>
        <w:t>(4) характеристик продукции, предлагаемой к поставке.</w:t>
      </w:r>
    </w:p>
    <w:p w14:paraId="38116249" w14:textId="77777777" w:rsidR="00A44059" w:rsidRDefault="00A44059" w:rsidP="00A44059">
      <w:pPr>
        <w:pStyle w:val="4"/>
        <w:numPr>
          <w:ilvl w:val="0"/>
          <w:numId w:val="0"/>
        </w:numPr>
        <w:spacing w:before="0"/>
        <w:ind w:firstLine="709"/>
      </w:pPr>
      <w:r>
        <w:t>При проведении закупок, участниками которых могут быть только субъекты МСП, постквалификация не проводится.</w:t>
      </w:r>
    </w:p>
    <w:p w14:paraId="0DF44CC2" w14:textId="77777777" w:rsidR="00A44059" w:rsidRDefault="00A44059" w:rsidP="00A44059">
      <w:pPr>
        <w:pStyle w:val="4"/>
        <w:numPr>
          <w:ilvl w:val="0"/>
          <w:numId w:val="0"/>
        </w:numPr>
        <w:spacing w:before="0"/>
        <w:ind w:firstLine="709"/>
      </w:pPr>
      <w:r>
        <w:t>8.6.2 Постквалификация может проводиться при соблюдении совокупности следующих условий:</w:t>
      </w:r>
    </w:p>
    <w:p w14:paraId="703177D4" w14:textId="77777777" w:rsidR="00A44059" w:rsidRDefault="00A44059" w:rsidP="00A44059">
      <w:pPr>
        <w:pStyle w:val="5"/>
        <w:numPr>
          <w:ilvl w:val="0"/>
          <w:numId w:val="0"/>
        </w:numPr>
        <w:spacing w:before="0"/>
        <w:ind w:firstLine="709"/>
      </w:pPr>
      <w:r>
        <w:t>(1) осуществляется закупка технологического оборудования;</w:t>
      </w:r>
    </w:p>
    <w:p w14:paraId="34CEF98D" w14:textId="77777777" w:rsidR="00A44059" w:rsidRDefault="00A44059" w:rsidP="00A44059">
      <w:pPr>
        <w:pStyle w:val="5"/>
        <w:numPr>
          <w:ilvl w:val="0"/>
          <w:numId w:val="0"/>
        </w:numPr>
        <w:spacing w:before="0"/>
        <w:ind w:firstLine="709"/>
      </w:pPr>
      <w:r>
        <w:t>(2) НМЦ закупки превышает 20 млн. рублей с НДС;</w:t>
      </w:r>
    </w:p>
    <w:p w14:paraId="034861AE" w14:textId="77777777" w:rsidR="00A44059" w:rsidRDefault="00A44059" w:rsidP="00A44059">
      <w:pPr>
        <w:pStyle w:val="5"/>
        <w:numPr>
          <w:ilvl w:val="0"/>
          <w:numId w:val="0"/>
        </w:numPr>
        <w:spacing w:before="0"/>
        <w:ind w:firstLine="709"/>
      </w:pPr>
      <w:r>
        <w:t>(3) возможность ее проведения была установлена в извещении, документации о закупке.</w:t>
      </w:r>
    </w:p>
    <w:p w14:paraId="0AD80052" w14:textId="77777777" w:rsidR="00A44059" w:rsidRDefault="00A44059" w:rsidP="00A44059">
      <w:pPr>
        <w:pStyle w:val="4"/>
        <w:keepNext/>
        <w:numPr>
          <w:ilvl w:val="0"/>
          <w:numId w:val="0"/>
        </w:numPr>
        <w:spacing w:before="0"/>
        <w:ind w:firstLine="709"/>
      </w:pPr>
      <w:bookmarkStart w:id="59" w:name="_Ref412475899"/>
      <w:r>
        <w:t>8.6.3 Постквалификация проводится по решению ЗК в отношении участника закупки:</w:t>
      </w:r>
      <w:bookmarkEnd w:id="59"/>
    </w:p>
    <w:p w14:paraId="1B90EE6F" w14:textId="77777777" w:rsidR="00A44059" w:rsidRDefault="00A44059" w:rsidP="00A44059">
      <w:pPr>
        <w:pStyle w:val="5"/>
        <w:numPr>
          <w:ilvl w:val="0"/>
          <w:numId w:val="0"/>
        </w:numPr>
        <w:spacing w:before="0"/>
        <w:ind w:firstLine="709"/>
      </w:pPr>
      <w:r>
        <w:t>(1) занявшего первое место в ранжировке участников процедуры закупки по итогам осуществления оценки и сопоставления заявок;</w:t>
      </w:r>
    </w:p>
    <w:p w14:paraId="2217DBFA" w14:textId="77777777" w:rsidR="00A44059" w:rsidRDefault="00A44059" w:rsidP="00A44059">
      <w:pPr>
        <w:pStyle w:val="5"/>
        <w:numPr>
          <w:ilvl w:val="0"/>
          <w:numId w:val="0"/>
        </w:numPr>
        <w:spacing w:before="0"/>
        <w:ind w:firstLine="709"/>
      </w:pPr>
      <w:r>
        <w:t>(2) 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w:t>
      </w:r>
    </w:p>
    <w:p w14:paraId="085ED13D" w14:textId="77777777" w:rsidR="00A44059" w:rsidRDefault="00A44059" w:rsidP="00A44059">
      <w:pPr>
        <w:pStyle w:val="5"/>
        <w:numPr>
          <w:ilvl w:val="0"/>
          <w:numId w:val="0"/>
        </w:numPr>
        <w:spacing w:before="0"/>
        <w:ind w:firstLine="709"/>
      </w:pPr>
      <w:r>
        <w:lastRenderedPageBreak/>
        <w:t>(3) 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388DD0F6" w14:textId="77777777" w:rsidR="00A44059" w:rsidRDefault="00A44059" w:rsidP="00A44059">
      <w:pPr>
        <w:pStyle w:val="5"/>
        <w:numPr>
          <w:ilvl w:val="0"/>
          <w:numId w:val="0"/>
        </w:numPr>
        <w:spacing w:before="0"/>
        <w:ind w:firstLine="709"/>
      </w:pPr>
      <w:r>
        <w:t>(4) признанного единственным участником закупки по итогам рассмотрения заявки.</w:t>
      </w:r>
    </w:p>
    <w:p w14:paraId="33964D9D" w14:textId="77777777" w:rsidR="00A44059" w:rsidRDefault="00A44059" w:rsidP="00A44059">
      <w:pPr>
        <w:pStyle w:val="4"/>
        <w:numPr>
          <w:ilvl w:val="0"/>
          <w:numId w:val="0"/>
        </w:numPr>
        <w:spacing w:before="0"/>
        <w:ind w:firstLine="709"/>
      </w:pPr>
      <w:r>
        <w:t>8.6.4 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(в случае проведения аукциона / редукциона – по результатам рассмотрения вторых частей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14:paraId="282C52E8" w14:textId="77777777" w:rsidR="00A44059" w:rsidRDefault="00A44059" w:rsidP="00A44059">
      <w:pPr>
        <w:pStyle w:val="4"/>
        <w:numPr>
          <w:ilvl w:val="0"/>
          <w:numId w:val="0"/>
        </w:numPr>
        <w:spacing w:before="0"/>
        <w:ind w:firstLine="709"/>
      </w:pPr>
      <w:r>
        <w:t>8.6.5 Сроки проведения постквалификации определяются решением ЗК одновременно с принятием решения о проведении постквалификации.</w:t>
      </w:r>
    </w:p>
    <w:p w14:paraId="47756413" w14:textId="77777777" w:rsidR="00A44059" w:rsidRDefault="00A44059" w:rsidP="00A44059">
      <w:pPr>
        <w:pStyle w:val="4"/>
        <w:keepNext/>
        <w:numPr>
          <w:ilvl w:val="0"/>
          <w:numId w:val="0"/>
        </w:numPr>
        <w:spacing w:before="0"/>
        <w:ind w:firstLine="709"/>
      </w:pPr>
      <w:r>
        <w:rPr>
          <w:rFonts w:eastAsia="Arial Unicode MS"/>
        </w:rPr>
        <w:t xml:space="preserve">8.6.6 В ходе </w:t>
      </w:r>
      <w:r>
        <w:t xml:space="preserve">проведения постквалификации </w:t>
      </w:r>
      <w:r>
        <w:rPr>
          <w:rFonts w:eastAsia="Arial Unicode MS"/>
        </w:rPr>
        <w:t>организатор закупки имеет право:</w:t>
      </w:r>
    </w:p>
    <w:p w14:paraId="7D8D05EA" w14:textId="77777777" w:rsidR="00A44059" w:rsidRDefault="00A44059" w:rsidP="00A44059">
      <w:pPr>
        <w:pStyle w:val="5"/>
        <w:numPr>
          <w:ilvl w:val="0"/>
          <w:numId w:val="0"/>
        </w:numPr>
        <w:spacing w:before="0"/>
        <w:ind w:firstLine="709"/>
      </w:pPr>
      <w:bookmarkStart w:id="60" w:name="_Ref48651545"/>
      <w:r>
        <w:t>(1) 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60"/>
    </w:p>
    <w:p w14:paraId="2628DA1F" w14:textId="77777777" w:rsidR="00A44059" w:rsidRDefault="00A44059" w:rsidP="00A44059">
      <w:pPr>
        <w:pStyle w:val="5"/>
        <w:numPr>
          <w:ilvl w:val="0"/>
          <w:numId w:val="0"/>
        </w:numPr>
        <w:spacing w:before="0"/>
        <w:ind w:firstLine="709"/>
      </w:pPr>
      <w:r>
        <w:rPr>
          <w:rFonts w:eastAsia="Arial Unicode MS"/>
        </w:rPr>
        <w:t>(2) инспектировать производство участников закупки на предмет достоверности</w:t>
      </w:r>
      <w:r>
        <w:t xml:space="preserve"> </w:t>
      </w:r>
      <w:r>
        <w:rPr>
          <w:rFonts w:eastAsia="Arial Unicode MS"/>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документации о закупке параметрам квалификации и условиям исполнения договора;</w:t>
      </w:r>
    </w:p>
    <w:p w14:paraId="08449156" w14:textId="77777777" w:rsidR="00A44059" w:rsidRDefault="00A44059" w:rsidP="00A44059">
      <w:pPr>
        <w:pStyle w:val="5"/>
        <w:numPr>
          <w:ilvl w:val="0"/>
          <w:numId w:val="0"/>
        </w:numPr>
        <w:spacing w:before="0"/>
        <w:ind w:firstLine="709"/>
      </w:pPr>
      <w:r>
        <w:rPr>
          <w:rFonts w:eastAsia="Arial Unicode MS"/>
        </w:rPr>
        <w:t>(3) 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49883AF3" w14:textId="77777777" w:rsidR="00A44059" w:rsidRDefault="00A44059" w:rsidP="00A44059">
      <w:pPr>
        <w:pStyle w:val="5"/>
        <w:numPr>
          <w:ilvl w:val="0"/>
          <w:numId w:val="0"/>
        </w:numPr>
        <w:spacing w:before="0"/>
        <w:ind w:firstLine="709"/>
        <w:rPr>
          <w:rFonts w:eastAsia="Arial Unicode MS"/>
        </w:rPr>
      </w:pPr>
      <w:bookmarkStart w:id="61" w:name="_Ref48651517"/>
      <w:r>
        <w:rPr>
          <w:rFonts w:eastAsia="Arial Unicode MS"/>
        </w:rPr>
        <w:t>(4) 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61"/>
    </w:p>
    <w:p w14:paraId="0A4A6AA6" w14:textId="77777777" w:rsidR="00A44059" w:rsidRDefault="00A44059" w:rsidP="00A44059">
      <w:pPr>
        <w:pStyle w:val="4"/>
        <w:numPr>
          <w:ilvl w:val="0"/>
          <w:numId w:val="0"/>
        </w:numPr>
        <w:spacing w:before="0"/>
        <w:ind w:firstLine="709"/>
      </w:pPr>
      <w:r>
        <w:t>8.6.7 По результатам проведения постквалификации ЗК принимает решение об отстранении участников закупки (подраздел 11.7 Положения), не прошедших постквалификацию, а именно:</w:t>
      </w:r>
    </w:p>
    <w:p w14:paraId="63EA2B22" w14:textId="77777777" w:rsidR="00A44059" w:rsidRDefault="00A44059" w:rsidP="00A44059">
      <w:pPr>
        <w:pStyle w:val="5"/>
        <w:numPr>
          <w:ilvl w:val="0"/>
          <w:numId w:val="0"/>
        </w:numPr>
        <w:spacing w:before="0"/>
        <w:ind w:firstLine="709"/>
      </w:pPr>
      <w:r>
        <w:t xml:space="preserve">(1) не </w:t>
      </w:r>
      <w:r>
        <w:rPr>
          <w:rFonts w:eastAsia="Arial Unicode MS"/>
        </w:rPr>
        <w:t>подтвердивших</w:t>
      </w:r>
      <w:r>
        <w:t xml:space="preserve"> своего соответствия установленным в извещении, документации о закупке параметрам квалификации и условиям исполнения договора;</w:t>
      </w:r>
    </w:p>
    <w:p w14:paraId="2985A679" w14:textId="77777777" w:rsidR="00A44059" w:rsidRDefault="00A44059" w:rsidP="00A44059">
      <w:pPr>
        <w:pStyle w:val="5"/>
        <w:numPr>
          <w:ilvl w:val="0"/>
          <w:numId w:val="0"/>
        </w:numPr>
        <w:spacing w:before="0"/>
        <w:ind w:firstLine="709"/>
        <w:rPr>
          <w:rFonts w:eastAsia="Arial Unicode MS"/>
        </w:rPr>
      </w:pPr>
      <w:r>
        <w:rPr>
          <w:rFonts w:eastAsia="Arial Unicode MS"/>
        </w:rPr>
        <w:t>(2) не подтвердивших достоверность характеристик продукции, предлагаемой к поставке, и</w:t>
      </w:r>
      <w:r>
        <w:rPr>
          <w:rFonts w:eastAsia="Arial Unicode MS"/>
          <w:lang w:val="en-US"/>
        </w:rPr>
        <w:t> </w:t>
      </w:r>
      <w:r>
        <w:rPr>
          <w:rFonts w:eastAsia="Arial Unicode MS"/>
        </w:rPr>
        <w:t>/</w:t>
      </w:r>
      <w:r>
        <w:rPr>
          <w:rFonts w:eastAsia="Arial Unicode MS"/>
          <w:lang w:val="en-US"/>
        </w:rPr>
        <w:t> </w:t>
      </w:r>
      <w:r>
        <w:rPr>
          <w:rFonts w:eastAsia="Arial Unicode MS"/>
        </w:rPr>
        <w:t>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75031BF" w14:textId="77777777" w:rsidR="00A44059" w:rsidRDefault="00A44059" w:rsidP="00A44059">
      <w:pPr>
        <w:pStyle w:val="5"/>
        <w:numPr>
          <w:ilvl w:val="0"/>
          <w:numId w:val="0"/>
        </w:numPr>
        <w:spacing w:before="0"/>
        <w:ind w:firstLine="709"/>
      </w:pPr>
      <w:r>
        <w:t>(3) отказавшихся от прохождения постквалификации (кроме случаев, предусмотренных подп. 8.6.6(4) Положения), в том числе не предоставивших документы, указанные в подп. 8.6.6(1) Положения.</w:t>
      </w:r>
    </w:p>
    <w:p w14:paraId="2A91324C" w14:textId="77777777" w:rsidR="00A44059" w:rsidRDefault="00A44059" w:rsidP="00A44059">
      <w:pPr>
        <w:pStyle w:val="4"/>
        <w:numPr>
          <w:ilvl w:val="0"/>
          <w:numId w:val="0"/>
        </w:numPr>
        <w:spacing w:before="0"/>
        <w:ind w:firstLine="709"/>
      </w:pPr>
      <w:r>
        <w:t>8.6.8 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F435325" w14:textId="77777777" w:rsidR="00A44059" w:rsidRDefault="00A44059" w:rsidP="00A44059">
      <w:pPr>
        <w:pStyle w:val="4"/>
        <w:numPr>
          <w:ilvl w:val="0"/>
          <w:numId w:val="0"/>
        </w:numPr>
        <w:spacing w:before="0"/>
        <w:ind w:firstLine="709"/>
      </w:pPr>
      <w:r>
        <w:t>8.6.9 Победителем закупки признается участник закупки, успешно прошедший постквалификацию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w:t>
      </w:r>
    </w:p>
    <w:p w14:paraId="74D97B7E" w14:textId="77777777" w:rsidR="00A44059" w:rsidRDefault="00A44059" w:rsidP="00A44059">
      <w:pPr>
        <w:pStyle w:val="4"/>
        <w:numPr>
          <w:ilvl w:val="0"/>
          <w:numId w:val="0"/>
        </w:numPr>
        <w:spacing w:before="0"/>
        <w:ind w:firstLine="709"/>
      </w:pPr>
      <w:r>
        <w:lastRenderedPageBreak/>
        <w:t>8.6.10 Решение по результатам проведения постквалификации оформляется протоколом ЗК, который должен содержать аналогичные сведения, указываемые в протоколе оценки и сопоставления заявок согласно настоящему Положению по проводимому способу закупки.</w:t>
      </w:r>
    </w:p>
    <w:p w14:paraId="566394CC" w14:textId="77777777" w:rsidR="00A44059" w:rsidRDefault="00A44059" w:rsidP="00A44059">
      <w:pPr>
        <w:pStyle w:val="4"/>
        <w:numPr>
          <w:ilvl w:val="0"/>
          <w:numId w:val="0"/>
        </w:numPr>
        <w:spacing w:before="0"/>
        <w:ind w:firstLine="709"/>
      </w:pPr>
      <w:r>
        <w:t>8.6.11 Постквалификация в равной мере применяется ко всем участникам закупки, указанным в п. 8.6.3 Положения, а именно:</w:t>
      </w:r>
    </w:p>
    <w:p w14:paraId="4550320C" w14:textId="77777777" w:rsidR="00A44059" w:rsidRDefault="00A44059" w:rsidP="00A44059">
      <w:pPr>
        <w:pStyle w:val="5"/>
        <w:numPr>
          <w:ilvl w:val="0"/>
          <w:numId w:val="0"/>
        </w:numPr>
        <w:spacing w:before="0"/>
        <w:ind w:firstLine="709"/>
      </w:pPr>
      <w:r>
        <w:t>(1) 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309CCB54" w14:textId="77777777" w:rsidR="00A44059" w:rsidRDefault="00A44059" w:rsidP="00A44059">
      <w:pPr>
        <w:pStyle w:val="5"/>
        <w:numPr>
          <w:ilvl w:val="0"/>
          <w:numId w:val="0"/>
        </w:numPr>
        <w:spacing w:before="0"/>
        <w:ind w:firstLine="709"/>
      </w:pPr>
      <w:r>
        <w:t>(2) 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A312E9C" w14:textId="77777777" w:rsidR="00A44059" w:rsidRDefault="00A44059" w:rsidP="00A44059">
      <w:pPr>
        <w:pStyle w:val="5"/>
        <w:numPr>
          <w:ilvl w:val="0"/>
          <w:numId w:val="0"/>
        </w:numPr>
        <w:spacing w:before="0"/>
        <w:ind w:firstLine="709"/>
      </w:pPr>
      <w:r>
        <w:t>(3) предмет постквалификации (п. 8.6.1Положения) и объем информации должен быть идентичным в отношении любого из участников закупки, указанных в п. 8.6.3 Положения;</w:t>
      </w:r>
    </w:p>
    <w:p w14:paraId="4991795D" w14:textId="1BD5C907" w:rsidR="00A44059" w:rsidRDefault="00A44059" w:rsidP="00A44059">
      <w:pPr>
        <w:pStyle w:val="5"/>
        <w:numPr>
          <w:ilvl w:val="0"/>
          <w:numId w:val="0"/>
        </w:numPr>
        <w:spacing w:before="0"/>
        <w:ind w:firstLine="709"/>
      </w:pPr>
      <w:r>
        <w:t>(4) запрещается проведение постквалификации с целью создания преимущественных условий для отдельных участников закупки.»;</w:t>
      </w:r>
    </w:p>
    <w:p w14:paraId="284EED0F" w14:textId="77777777" w:rsidR="00A44059" w:rsidRPr="00A44059" w:rsidRDefault="00A44059" w:rsidP="00A44059">
      <w:pPr>
        <w:spacing w:after="0" w:line="240" w:lineRule="auto"/>
        <w:ind w:left="142"/>
        <w:jc w:val="both"/>
        <w:rPr>
          <w:rFonts w:ascii="Proxima Nova ExCn Rg" w:hAnsi="Proxima Nova ExCn Rg" w:cs="Times New Roman"/>
          <w:sz w:val="28"/>
          <w:szCs w:val="28"/>
        </w:rPr>
      </w:pPr>
    </w:p>
    <w:p w14:paraId="7BAD9CFA" w14:textId="193AF4B1" w:rsidR="00A44059" w:rsidRDefault="00A44059"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8.7.3(2) дополнить словами «с учетом требований п. 8.7.6 Положения»;</w:t>
      </w:r>
    </w:p>
    <w:p w14:paraId="525F1BB4" w14:textId="77777777" w:rsidR="00E93598" w:rsidRPr="00E93598" w:rsidRDefault="00E93598" w:rsidP="00E93598">
      <w:pPr>
        <w:spacing w:after="0" w:line="240" w:lineRule="auto"/>
        <w:ind w:firstLine="709"/>
        <w:jc w:val="both"/>
        <w:rPr>
          <w:rFonts w:ascii="Proxima Nova ExCn Rg" w:hAnsi="Proxima Nova ExCn Rg" w:cs="Times New Roman"/>
          <w:sz w:val="28"/>
          <w:szCs w:val="28"/>
        </w:rPr>
      </w:pPr>
    </w:p>
    <w:p w14:paraId="6350D9AC" w14:textId="77777777" w:rsidR="00E93598" w:rsidRDefault="00E93598" w:rsidP="00E93598">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8.7.6 следующего содержания:</w:t>
      </w:r>
    </w:p>
    <w:p w14:paraId="05C9DD68" w14:textId="2FBB862F" w:rsidR="00A44059" w:rsidRPr="00E93598" w:rsidRDefault="00E93598" w:rsidP="00E93598">
      <w:pPr>
        <w:spacing w:after="0" w:line="240" w:lineRule="auto"/>
        <w:ind w:firstLine="709"/>
        <w:jc w:val="both"/>
        <w:rPr>
          <w:rFonts w:ascii="Proxima Nova ExCn Rg" w:hAnsi="Proxima Nova ExCn Rg" w:cs="Times New Roman"/>
          <w:sz w:val="28"/>
          <w:szCs w:val="28"/>
        </w:rPr>
      </w:pPr>
      <w:r w:rsidRPr="00E93598">
        <w:rPr>
          <w:rFonts w:ascii="Proxima Nova ExCn Rg" w:hAnsi="Proxima Nova ExCn Rg" w:cs="Times New Roman"/>
          <w:sz w:val="28"/>
          <w:szCs w:val="28"/>
        </w:rPr>
        <w:t>«</w:t>
      </w:r>
      <w:bookmarkStart w:id="62" w:name="_Ref49519829"/>
      <w:r w:rsidRPr="00E93598">
        <w:rPr>
          <w:rFonts w:ascii="Proxima Nova ExCn Rg" w:hAnsi="Proxima Nova ExCn Rg" w:cs="Times New Roman"/>
          <w:sz w:val="28"/>
          <w:szCs w:val="28"/>
        </w:rPr>
        <w:t xml:space="preserve">8.7.6 В случае проведения закупки в соответствии с подп. 8.7.1(2) Положения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программно-аппаратных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w:t>
      </w:r>
      <w:bookmarkEnd w:id="62"/>
      <w:r w:rsidRPr="00E93598">
        <w:rPr>
          <w:rFonts w:ascii="Proxima Nova ExCn Rg" w:hAnsi="Proxima Nova ExCn Rg" w:cs="Times New Roman"/>
          <w:sz w:val="28"/>
          <w:szCs w:val="28"/>
        </w:rPr>
        <w:t>а также историю их направления и получения заказчиком и победителями.»;</w:t>
      </w:r>
    </w:p>
    <w:p w14:paraId="55A2CC6E" w14:textId="77777777" w:rsidR="00A44059" w:rsidRPr="00A44059" w:rsidRDefault="00A44059" w:rsidP="00E93598">
      <w:pPr>
        <w:spacing w:after="0" w:line="240" w:lineRule="auto"/>
        <w:ind w:firstLine="709"/>
        <w:jc w:val="both"/>
        <w:rPr>
          <w:rFonts w:ascii="Proxima Nova ExCn Rg" w:hAnsi="Proxima Nova ExCn Rg" w:cs="Times New Roman"/>
          <w:sz w:val="28"/>
          <w:szCs w:val="28"/>
        </w:rPr>
      </w:pPr>
    </w:p>
    <w:p w14:paraId="1B04D92F" w14:textId="23B623D0" w:rsidR="00252FF6" w:rsidRPr="00CF451D" w:rsidRDefault="003D44F1" w:rsidP="00E93598">
      <w:pPr>
        <w:pStyle w:val="a4"/>
        <w:numPr>
          <w:ilvl w:val="0"/>
          <w:numId w:val="3"/>
        </w:numPr>
        <w:spacing w:after="0" w:line="240" w:lineRule="auto"/>
        <w:ind w:left="0" w:firstLine="709"/>
        <w:jc w:val="both"/>
        <w:rPr>
          <w:rFonts w:ascii="Proxima Nova ExCn Rg" w:hAnsi="Proxima Nova ExCn Rg" w:cs="Times New Roman"/>
          <w:sz w:val="28"/>
          <w:szCs w:val="28"/>
        </w:rPr>
      </w:pPr>
      <w:r w:rsidRPr="00CF451D">
        <w:rPr>
          <w:rFonts w:ascii="Proxima Nova ExCn Rg" w:hAnsi="Proxima Nova ExCn Rg" w:cs="Times New Roman"/>
          <w:sz w:val="28"/>
          <w:szCs w:val="28"/>
        </w:rPr>
        <w:t>В подпункте (1) пункта 9.1.9 слова «</w:t>
      </w:r>
      <w:r w:rsidR="00C46CB6" w:rsidRPr="00CF451D">
        <w:rPr>
          <w:rFonts w:ascii="Proxima Nova ExCn Rg" w:hAnsi="Proxima Nova ExCn Rg" w:cs="Times New Roman"/>
          <w:sz w:val="28"/>
          <w:szCs w:val="28"/>
        </w:rPr>
        <w:t>3.3.2 Положения</w:t>
      </w:r>
      <w:r w:rsidRPr="00CF451D">
        <w:rPr>
          <w:rFonts w:ascii="Proxima Nova ExCn Rg" w:hAnsi="Proxima Nova ExCn Rg" w:cs="Times New Roman"/>
          <w:sz w:val="28"/>
          <w:szCs w:val="28"/>
        </w:rPr>
        <w:t>» заменить словами «</w:t>
      </w:r>
      <w:r w:rsidR="00C46CB6" w:rsidRPr="00CF451D">
        <w:rPr>
          <w:rFonts w:ascii="Proxima Nova ExCn Rg" w:hAnsi="Proxima Nova ExCn Rg" w:cs="Times New Roman"/>
          <w:sz w:val="28"/>
          <w:szCs w:val="28"/>
        </w:rPr>
        <w:t>3.3.2, подп. 3.3.4(2), 3.3.4(3) Положения</w:t>
      </w:r>
      <w:r w:rsidRPr="00CF451D">
        <w:rPr>
          <w:rFonts w:ascii="Proxima Nova ExCn Rg" w:hAnsi="Proxima Nova ExCn Rg" w:cs="Times New Roman"/>
          <w:sz w:val="28"/>
          <w:szCs w:val="28"/>
        </w:rPr>
        <w:t>»;</w:t>
      </w:r>
    </w:p>
    <w:p w14:paraId="1D88BAC1" w14:textId="77777777" w:rsidR="00C46CB6" w:rsidRPr="003C146C" w:rsidRDefault="00C46CB6" w:rsidP="00621B7C">
      <w:pPr>
        <w:spacing w:after="0" w:line="240" w:lineRule="auto"/>
        <w:ind w:left="709"/>
        <w:jc w:val="both"/>
        <w:rPr>
          <w:rFonts w:ascii="Proxima Nova ExCn Rg" w:hAnsi="Proxima Nova ExCn Rg" w:cs="Times New Roman"/>
          <w:sz w:val="28"/>
          <w:szCs w:val="28"/>
        </w:rPr>
      </w:pPr>
    </w:p>
    <w:p w14:paraId="58236A9C" w14:textId="6B44A0ED" w:rsidR="00E93598" w:rsidRDefault="00E93598"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10.4.2 дополнить словами «Требования, предусмотренные подп. 10.4.3(5), 10.4.3(7) Положения, не применяются в отношении хозяйствующего субъекта, занимающего в соответствии со статьей 14 Закона 275-ФЗ доминирующее положение, а по решению СЗК могут не применяться при проведении закупки у единственного поставщика, являющегося организацией Корпорации.»;</w:t>
      </w:r>
    </w:p>
    <w:p w14:paraId="61BDBAA3" w14:textId="77777777" w:rsidR="00E93598" w:rsidRPr="00E93598" w:rsidRDefault="00E93598" w:rsidP="00E93598">
      <w:pPr>
        <w:pStyle w:val="a4"/>
        <w:rPr>
          <w:rFonts w:ascii="Proxima Nova ExCn Rg" w:hAnsi="Proxima Nova ExCn Rg" w:cs="Times New Roman"/>
          <w:sz w:val="28"/>
          <w:szCs w:val="28"/>
        </w:rPr>
      </w:pPr>
    </w:p>
    <w:p w14:paraId="45A9700D" w14:textId="77777777" w:rsidR="00E93598" w:rsidRDefault="00E93598" w:rsidP="00E93598">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10.4.3:</w:t>
      </w:r>
    </w:p>
    <w:p w14:paraId="103C8568" w14:textId="77777777" w:rsidR="00E93598" w:rsidRDefault="00E93598" w:rsidP="00E93598">
      <w:pPr>
        <w:pStyle w:val="a4"/>
        <w:spacing w:after="0" w:line="240" w:lineRule="auto"/>
        <w:ind w:left="0" w:firstLine="709"/>
        <w:jc w:val="both"/>
        <w:rPr>
          <w:rFonts w:ascii="Proxima Nova ExCn Rg" w:hAnsi="Proxima Nova ExCn Rg" w:cs="Times New Roman"/>
          <w:sz w:val="28"/>
          <w:szCs w:val="28"/>
        </w:rPr>
      </w:pPr>
    </w:p>
    <w:p w14:paraId="7CD6A2B8" w14:textId="51316183" w:rsidR="00E93598" w:rsidRDefault="00E93598" w:rsidP="00E93598">
      <w:pPr>
        <w:pStyle w:val="a4"/>
        <w:numPr>
          <w:ilvl w:val="0"/>
          <w:numId w:val="15"/>
        </w:numPr>
        <w:spacing w:after="0" w:line="240" w:lineRule="auto"/>
        <w:ind w:left="0" w:firstLine="709"/>
        <w:jc w:val="both"/>
        <w:rPr>
          <w:rFonts w:ascii="Proxima Nova ExCn Rg" w:eastAsia="Times New Roman" w:hAnsi="Proxima Nova ExCn Rg" w:cs="Times New Roman"/>
          <w:sz w:val="28"/>
          <w:szCs w:val="28"/>
        </w:rPr>
      </w:pPr>
      <w:r>
        <w:rPr>
          <w:rFonts w:ascii="Proxima Nova ExCn Rg" w:eastAsia="Times New Roman" w:hAnsi="Proxima Nova ExCn Rg" w:cs="Times New Roman"/>
          <w:sz w:val="28"/>
          <w:szCs w:val="28"/>
        </w:rPr>
        <w:t>подпункт (5) дополнить словами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12D7909" w14:textId="77777777" w:rsidR="00E93598" w:rsidRDefault="00E93598" w:rsidP="00E93598">
      <w:pPr>
        <w:pStyle w:val="a4"/>
        <w:spacing w:after="0" w:line="240" w:lineRule="auto"/>
        <w:ind w:left="0" w:firstLine="709"/>
        <w:jc w:val="both"/>
        <w:rPr>
          <w:rFonts w:ascii="Proxima Nova ExCn Rg" w:eastAsia="Times New Roman" w:hAnsi="Proxima Nova ExCn Rg" w:cs="Times New Roman"/>
          <w:sz w:val="28"/>
          <w:szCs w:val="28"/>
        </w:rPr>
      </w:pPr>
    </w:p>
    <w:p w14:paraId="6A41B3E9" w14:textId="77777777" w:rsidR="00E93598" w:rsidRDefault="00E93598" w:rsidP="00E93598">
      <w:pPr>
        <w:pStyle w:val="a4"/>
        <w:numPr>
          <w:ilvl w:val="0"/>
          <w:numId w:val="15"/>
        </w:numPr>
        <w:spacing w:after="0" w:line="240" w:lineRule="auto"/>
        <w:ind w:left="0" w:firstLine="709"/>
        <w:jc w:val="both"/>
        <w:rPr>
          <w:rFonts w:ascii="Proxima Nova ExCn Rg" w:eastAsia="Times New Roman" w:hAnsi="Proxima Nova ExCn Rg" w:cs="Times New Roman"/>
          <w:sz w:val="28"/>
          <w:szCs w:val="28"/>
        </w:rPr>
      </w:pPr>
      <w:r>
        <w:rPr>
          <w:rFonts w:ascii="Proxima Nova ExCn Rg" w:eastAsia="Times New Roman" w:hAnsi="Proxima Nova ExCn Rg" w:cs="Times New Roman"/>
          <w:sz w:val="28"/>
          <w:szCs w:val="28"/>
        </w:rPr>
        <w:t>в подпункте 6 слова «в сфере экономики,» заменить словами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p>
    <w:p w14:paraId="10E0681B" w14:textId="77777777" w:rsidR="00E93598" w:rsidRPr="00E93598" w:rsidRDefault="00E93598" w:rsidP="00E93598">
      <w:pPr>
        <w:pStyle w:val="a4"/>
        <w:ind w:left="0" w:firstLine="709"/>
        <w:rPr>
          <w:rFonts w:ascii="Proxima Nova ExCn Rg" w:eastAsia="Times New Roman" w:hAnsi="Proxima Nova ExCn Rg" w:cs="Times New Roman"/>
          <w:sz w:val="28"/>
          <w:szCs w:val="28"/>
        </w:rPr>
      </w:pPr>
    </w:p>
    <w:p w14:paraId="581E472B" w14:textId="759FDCA4" w:rsidR="00E93598" w:rsidRPr="00E93598" w:rsidRDefault="00E93598" w:rsidP="00E93598">
      <w:pPr>
        <w:pStyle w:val="a4"/>
        <w:numPr>
          <w:ilvl w:val="0"/>
          <w:numId w:val="15"/>
        </w:numPr>
        <w:spacing w:after="0" w:line="240" w:lineRule="auto"/>
        <w:ind w:left="0" w:firstLine="709"/>
        <w:jc w:val="both"/>
        <w:rPr>
          <w:rFonts w:ascii="Proxima Nova ExCn Rg" w:eastAsia="Times New Roman" w:hAnsi="Proxima Nova ExCn Rg" w:cs="Times New Roman"/>
          <w:sz w:val="28"/>
          <w:szCs w:val="28"/>
        </w:rPr>
      </w:pPr>
      <w:r w:rsidRPr="00E93598">
        <w:rPr>
          <w:rFonts w:ascii="Proxima Nova ExCn Rg" w:eastAsia="Times New Roman" w:hAnsi="Proxima Nova ExCn Rg" w:cs="Times New Roman"/>
          <w:sz w:val="28"/>
          <w:szCs w:val="28"/>
        </w:rPr>
        <w:lastRenderedPageBreak/>
        <w:t>дополнить подпунктом (7) следующего содержания:</w:t>
      </w:r>
    </w:p>
    <w:p w14:paraId="08FB9AE9" w14:textId="1C9D14BD" w:rsidR="00C46CB6" w:rsidRPr="00E93598" w:rsidRDefault="00E93598" w:rsidP="00E93598">
      <w:pPr>
        <w:spacing w:after="0" w:line="240" w:lineRule="auto"/>
        <w:ind w:firstLine="709"/>
        <w:jc w:val="both"/>
        <w:rPr>
          <w:rFonts w:ascii="Proxima Nova ExCn Rg" w:hAnsi="Proxima Nova ExCn Rg" w:cs="Times New Roman"/>
          <w:sz w:val="28"/>
          <w:szCs w:val="28"/>
        </w:rPr>
      </w:pPr>
      <w:r w:rsidRPr="00E93598">
        <w:rPr>
          <w:rFonts w:ascii="Proxima Nova ExCn Rg" w:eastAsia="Times New Roman" w:hAnsi="Proxima Nova ExCn Rg" w:cs="Times New Roman"/>
          <w:sz w:val="28"/>
          <w:szCs w:val="28"/>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8B7961" w14:textId="77777777" w:rsidR="00E93598" w:rsidRDefault="00E93598" w:rsidP="00E93598">
      <w:pPr>
        <w:spacing w:after="0" w:line="240" w:lineRule="auto"/>
        <w:ind w:firstLine="709"/>
        <w:jc w:val="both"/>
        <w:rPr>
          <w:rFonts w:ascii="Proxima Nova ExCn Rg" w:hAnsi="Proxima Nova ExCn Rg" w:cs="Times New Roman"/>
          <w:sz w:val="28"/>
          <w:szCs w:val="28"/>
        </w:rPr>
      </w:pPr>
    </w:p>
    <w:p w14:paraId="27BC547C" w14:textId="4F7B5F1D" w:rsidR="00E93598" w:rsidRPr="00E93598" w:rsidRDefault="00E93598" w:rsidP="00E93598">
      <w:pPr>
        <w:pStyle w:val="a4"/>
        <w:numPr>
          <w:ilvl w:val="0"/>
          <w:numId w:val="15"/>
        </w:numPr>
        <w:spacing w:after="0" w:line="240" w:lineRule="auto"/>
        <w:ind w:left="0" w:firstLine="709"/>
        <w:jc w:val="both"/>
        <w:rPr>
          <w:rFonts w:ascii="Proxima Nova ExCn Rg" w:eastAsia="Times New Roman" w:hAnsi="Proxima Nova ExCn Rg" w:cs="Times New Roman"/>
          <w:sz w:val="28"/>
          <w:szCs w:val="28"/>
        </w:rPr>
      </w:pPr>
      <w:r w:rsidRPr="00E93598">
        <w:rPr>
          <w:rFonts w:ascii="Proxima Nova ExCn Rg" w:eastAsia="Times New Roman" w:hAnsi="Proxima Nova ExCn Rg" w:cs="Times New Roman"/>
          <w:sz w:val="28"/>
          <w:szCs w:val="28"/>
        </w:rPr>
        <w:t>дополнить подпунктом (8) следующего содержания:</w:t>
      </w:r>
    </w:p>
    <w:p w14:paraId="0788558F" w14:textId="70EBE544" w:rsidR="00621B7C" w:rsidRPr="003C146C" w:rsidRDefault="00621B7C" w:rsidP="00E93598">
      <w:pPr>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«(8)</w:t>
      </w:r>
      <w:r w:rsidR="009A752D"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наличие статуса «аккредитован» (подраздел 6.7 Положения) либо представление надлежащей заявки на аккредитацию в составе заявки на участие в закупке либо отсутствие необходимости в получении такого статуса в соответствии с п.п. 6.7.21 – 6.7.24 Положения»;</w:t>
      </w:r>
    </w:p>
    <w:p w14:paraId="37728E8C" w14:textId="77777777" w:rsidR="00C46CB6" w:rsidRPr="003C146C" w:rsidRDefault="00C46CB6" w:rsidP="00E93598">
      <w:pPr>
        <w:spacing w:after="0" w:line="240" w:lineRule="auto"/>
        <w:ind w:firstLine="709"/>
        <w:jc w:val="both"/>
        <w:rPr>
          <w:rFonts w:ascii="Proxima Nova ExCn Rg" w:hAnsi="Proxima Nova ExCn Rg" w:cs="Times New Roman"/>
          <w:sz w:val="28"/>
          <w:szCs w:val="28"/>
        </w:rPr>
      </w:pPr>
    </w:p>
    <w:p w14:paraId="424C120E" w14:textId="77777777" w:rsidR="00E93598" w:rsidRPr="00E93598" w:rsidRDefault="00E93598" w:rsidP="00E93598">
      <w:pPr>
        <w:pStyle w:val="a4"/>
        <w:numPr>
          <w:ilvl w:val="0"/>
          <w:numId w:val="3"/>
        </w:numPr>
        <w:spacing w:after="0" w:line="240" w:lineRule="auto"/>
        <w:ind w:left="0" w:firstLine="709"/>
        <w:jc w:val="both"/>
        <w:rPr>
          <w:rFonts w:ascii="Proxima Nova ExCn Rg" w:hAnsi="Proxima Nova ExCn Rg" w:cs="Times New Roman"/>
          <w:sz w:val="28"/>
          <w:szCs w:val="28"/>
        </w:rPr>
      </w:pPr>
      <w:r w:rsidRPr="00E93598">
        <w:rPr>
          <w:rFonts w:ascii="Proxima Nova ExCn Rg" w:hAnsi="Proxima Nova ExCn Rg" w:cs="Times New Roman"/>
          <w:sz w:val="28"/>
          <w:szCs w:val="28"/>
        </w:rPr>
        <w:t>Пункт 10.10.9 дополнить подпунктом (9) следующего содержания:</w:t>
      </w:r>
    </w:p>
    <w:p w14:paraId="24900294" w14:textId="7B5D6FF6" w:rsidR="00E93598" w:rsidRDefault="00E93598" w:rsidP="00E93598">
      <w:pPr>
        <w:spacing w:after="0" w:line="240" w:lineRule="auto"/>
        <w:ind w:firstLine="709"/>
        <w:jc w:val="both"/>
        <w:rPr>
          <w:rFonts w:ascii="Proxima Nova ExCn Rg" w:hAnsi="Proxima Nova ExCn Rg" w:cs="Times New Roman"/>
          <w:sz w:val="28"/>
          <w:szCs w:val="28"/>
        </w:rPr>
      </w:pPr>
      <w:r w:rsidRPr="00E93598">
        <w:rPr>
          <w:rFonts w:ascii="Proxima Nova ExCn Rg" w:hAnsi="Proxima Nova ExCn Rg" w:cs="Times New Roman"/>
          <w:sz w:val="28"/>
          <w:szCs w:val="28"/>
        </w:rPr>
        <w:t>«9) окончания срока подачи окончательных предложений на участие в конкурсе по итогам проведения этапа, указанного в подп. 12.12.4(1) Положения или в подп. 12.12.4(2) Положения – участникам процедуры закупки, отказавшимся от участия в закупке (не направившим окончательное предложение).»;</w:t>
      </w:r>
    </w:p>
    <w:p w14:paraId="4A30C80A" w14:textId="77777777" w:rsidR="00E93598" w:rsidRPr="00E93598" w:rsidRDefault="00E93598" w:rsidP="00E93598">
      <w:pPr>
        <w:spacing w:after="0" w:line="240" w:lineRule="auto"/>
        <w:ind w:firstLine="709"/>
        <w:jc w:val="both"/>
        <w:rPr>
          <w:rFonts w:ascii="Proxima Nova ExCn Rg" w:hAnsi="Proxima Nova ExCn Rg" w:cs="Times New Roman"/>
          <w:sz w:val="28"/>
          <w:szCs w:val="28"/>
        </w:rPr>
      </w:pPr>
    </w:p>
    <w:p w14:paraId="0A2C41AD" w14:textId="77777777" w:rsidR="00E93598" w:rsidRDefault="00E93598" w:rsidP="00E93598">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10.11.8(2) изложить в новой редакции:</w:t>
      </w:r>
    </w:p>
    <w:p w14:paraId="5EE04663" w14:textId="77777777" w:rsidR="00E93598" w:rsidRDefault="00E93598" w:rsidP="00E93598">
      <w:pPr>
        <w:pStyle w:val="a4"/>
        <w:spacing w:after="0" w:line="240" w:lineRule="auto"/>
        <w:ind w:left="0" w:firstLine="709"/>
        <w:jc w:val="both"/>
        <w:rPr>
          <w:rFonts w:ascii="Proxima Nova ExCn Rg" w:eastAsia="Times New Roman" w:hAnsi="Proxima Nova ExCn Rg" w:cs="Times New Roman"/>
          <w:sz w:val="28"/>
          <w:szCs w:val="28"/>
        </w:rPr>
      </w:pPr>
      <w:r>
        <w:rPr>
          <w:rFonts w:ascii="Proxima Nova ExCn Rg" w:eastAsia="Times New Roman" w:hAnsi="Proxima Nova ExCn Rg" w:cs="Times New Roman"/>
          <w:sz w:val="28"/>
          <w:szCs w:val="28"/>
        </w:rPr>
        <w:t>«(2) при проведении закупки у единственного поставщика на основании подп. 6.6.2(30) Положения,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 за исключением случаев, когда:</w:t>
      </w:r>
    </w:p>
    <w:p w14:paraId="5CF93B2D" w14:textId="77777777" w:rsidR="00E93598" w:rsidRDefault="00E93598" w:rsidP="00E93598">
      <w:pPr>
        <w:pStyle w:val="a4"/>
        <w:spacing w:after="0" w:line="240" w:lineRule="auto"/>
        <w:ind w:left="0" w:firstLine="709"/>
        <w:jc w:val="both"/>
        <w:rPr>
          <w:rFonts w:ascii="Proxima Nova ExCn Rg" w:eastAsia="Times New Roman" w:hAnsi="Proxima Nova ExCn Rg" w:cs="Times New Roman"/>
          <w:sz w:val="28"/>
          <w:szCs w:val="28"/>
        </w:rPr>
      </w:pPr>
      <w:r>
        <w:rPr>
          <w:rFonts w:ascii="Proxima Nova ExCn Rg" w:eastAsia="Times New Roman" w:hAnsi="Proxima Nova ExCn Rg" w:cs="Times New Roman"/>
          <w:sz w:val="28"/>
          <w:szCs w:val="28"/>
        </w:rPr>
        <w:t>(а) осуществляется закупка, предусмотренная подразделом 19.2 Положения;</w:t>
      </w:r>
    </w:p>
    <w:p w14:paraId="606006CF" w14:textId="77777777" w:rsidR="00E93598" w:rsidRDefault="00E93598" w:rsidP="00E93598">
      <w:pPr>
        <w:pStyle w:val="a4"/>
        <w:spacing w:after="0" w:line="240" w:lineRule="auto"/>
        <w:ind w:left="0" w:firstLine="709"/>
        <w:jc w:val="both"/>
        <w:rPr>
          <w:rFonts w:ascii="Proxima Nova ExCn Rg" w:eastAsia="Times New Roman" w:hAnsi="Proxima Nova ExCn Rg" w:cs="Times New Roman"/>
          <w:sz w:val="28"/>
          <w:szCs w:val="28"/>
        </w:rPr>
      </w:pPr>
      <w:r>
        <w:rPr>
          <w:rFonts w:ascii="Proxima Nova ExCn Rg" w:eastAsia="Times New Roman" w:hAnsi="Proxima Nova ExCn Rg" w:cs="Times New Roman"/>
          <w:sz w:val="28"/>
          <w:szCs w:val="28"/>
        </w:rPr>
        <w:t>(б) осуществляется закупка на поставку товара и единственный поставщик является производителем приобретаемого товара;</w:t>
      </w:r>
    </w:p>
    <w:p w14:paraId="10E55CF1" w14:textId="5EF22EC1" w:rsidR="00E93598" w:rsidRDefault="00E93598" w:rsidP="00E93598">
      <w:pPr>
        <w:spacing w:after="0" w:line="240" w:lineRule="auto"/>
        <w:ind w:firstLine="709"/>
        <w:jc w:val="both"/>
        <w:rPr>
          <w:rFonts w:ascii="Proxima Nova ExCn Rg" w:hAnsi="Proxima Nova ExCn Rg" w:cs="Times New Roman"/>
          <w:sz w:val="28"/>
          <w:szCs w:val="28"/>
        </w:rPr>
      </w:pPr>
      <w:r w:rsidRPr="00E93598">
        <w:rPr>
          <w:rFonts w:ascii="Proxima Nova ExCn Rg" w:eastAsia="Times New Roman" w:hAnsi="Proxima Nova ExCn Rg" w:cs="Times New Roman"/>
          <w:sz w:val="28"/>
          <w:szCs w:val="28"/>
        </w:rPr>
        <w:t>(в) осуществляется закупка на поставку товара и единственный поставщик является официальным представителем производителя приобретаемого товара и СЗК принято решение об изменении размера обеспечения исполнения договора или исключении требования о его предоставлении из условий закупки;</w:t>
      </w:r>
      <w:r w:rsidRPr="00E93598">
        <w:rPr>
          <w:rFonts w:ascii="Proxima Nova ExCn Rg" w:hAnsi="Proxima Nova ExCn Rg" w:cs="Times New Roman"/>
          <w:sz w:val="28"/>
          <w:szCs w:val="28"/>
        </w:rPr>
        <w:t>»;</w:t>
      </w:r>
    </w:p>
    <w:p w14:paraId="34BA33BB" w14:textId="77777777" w:rsidR="00E93598" w:rsidRPr="00E93598" w:rsidRDefault="00E93598" w:rsidP="00E93598">
      <w:pPr>
        <w:spacing w:after="0" w:line="240" w:lineRule="auto"/>
        <w:ind w:left="142"/>
        <w:jc w:val="both"/>
        <w:rPr>
          <w:rFonts w:ascii="Proxima Nova ExCn Rg" w:hAnsi="Proxima Nova ExCn Rg" w:cs="Times New Roman"/>
          <w:sz w:val="28"/>
          <w:szCs w:val="28"/>
        </w:rPr>
      </w:pPr>
    </w:p>
    <w:p w14:paraId="40D369A6" w14:textId="4D002B3C" w:rsidR="00C46CB6" w:rsidRPr="003C146C" w:rsidRDefault="009A752D"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10.14.14 дополнить подпунктом (6) следующего содержания:</w:t>
      </w:r>
    </w:p>
    <w:p w14:paraId="0D35335D" w14:textId="06698439" w:rsidR="009A752D" w:rsidRPr="003C146C" w:rsidRDefault="009A752D" w:rsidP="000103DC">
      <w:pPr>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 наличие у заказчика информации об организациях Корпорации, способных поставить заказчику требуемую продукцию, в случае, предусмотренном подп. 10.14.15(8) Положения</w:t>
      </w:r>
      <w:r w:rsidR="000103DC" w:rsidRPr="003C146C">
        <w:rPr>
          <w:rFonts w:ascii="Proxima Nova ExCn Rg" w:hAnsi="Proxima Nova ExCn Rg" w:cs="Times New Roman"/>
          <w:sz w:val="28"/>
          <w:szCs w:val="28"/>
        </w:rPr>
        <w:t>»;</w:t>
      </w:r>
    </w:p>
    <w:p w14:paraId="0988E883" w14:textId="77777777" w:rsidR="00C46CB6" w:rsidRPr="003C146C" w:rsidRDefault="00C46CB6" w:rsidP="000103DC">
      <w:pPr>
        <w:spacing w:after="0" w:line="240" w:lineRule="auto"/>
        <w:ind w:left="709"/>
        <w:jc w:val="both"/>
        <w:rPr>
          <w:rFonts w:ascii="Proxima Nova ExCn Rg" w:hAnsi="Proxima Nova ExCn Rg" w:cs="Times New Roman"/>
          <w:sz w:val="28"/>
          <w:szCs w:val="28"/>
        </w:rPr>
      </w:pPr>
    </w:p>
    <w:p w14:paraId="56238919" w14:textId="77777777" w:rsidR="000103DC" w:rsidRPr="003C146C" w:rsidRDefault="000103DC"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пункте 10.14.15:</w:t>
      </w:r>
    </w:p>
    <w:p w14:paraId="36064F24" w14:textId="7F709AF0" w:rsidR="000103DC" w:rsidRPr="003C146C" w:rsidRDefault="000103DC" w:rsidP="001A7809">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(а) подпункт</w:t>
      </w:r>
      <w:r w:rsidR="001A7809" w:rsidRPr="003C146C">
        <w:rPr>
          <w:rFonts w:ascii="Proxima Nova ExCn Rg" w:hAnsi="Proxima Nova ExCn Rg" w:cs="Times New Roman"/>
          <w:sz w:val="28"/>
          <w:szCs w:val="28"/>
        </w:rPr>
        <w:t xml:space="preserve"> (8) изложить в новой редакции:</w:t>
      </w:r>
    </w:p>
    <w:p w14:paraId="4FB21F89" w14:textId="6FD65D33" w:rsidR="001A7809" w:rsidRPr="003C146C" w:rsidRDefault="001A7809" w:rsidP="001A7809">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«(8) организации Корпорации, способные поставить заказчику требуемую продукцию (при наличии нескольких таких поставщиков направление каждому из них адресного приглашения является обязательным);»</w:t>
      </w:r>
    </w:p>
    <w:p w14:paraId="4386B177" w14:textId="77777777" w:rsidR="001A7809" w:rsidRPr="003C146C" w:rsidRDefault="001A7809" w:rsidP="001A7809">
      <w:pPr>
        <w:pStyle w:val="a4"/>
        <w:spacing w:after="0" w:line="240" w:lineRule="auto"/>
        <w:ind w:left="0" w:firstLine="709"/>
        <w:jc w:val="both"/>
        <w:rPr>
          <w:rFonts w:ascii="Proxima Nova ExCn Rg" w:hAnsi="Proxima Nova ExCn Rg" w:cs="Times New Roman"/>
          <w:sz w:val="28"/>
          <w:szCs w:val="28"/>
        </w:rPr>
      </w:pPr>
    </w:p>
    <w:p w14:paraId="644CAFF2" w14:textId="02C3721B" w:rsidR="00C46CB6" w:rsidRPr="003C146C" w:rsidRDefault="000103DC" w:rsidP="001A7809">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(б) дополнить подпунктом (9) следующего содержания:</w:t>
      </w:r>
    </w:p>
    <w:p w14:paraId="5423F6E4" w14:textId="78BE40F1" w:rsidR="000103DC" w:rsidRPr="003C146C" w:rsidRDefault="000103DC" w:rsidP="001A7809">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«(9) </w:t>
      </w:r>
      <w:r w:rsidR="001A7809" w:rsidRPr="003C146C">
        <w:rPr>
          <w:rFonts w:ascii="Proxima Nova ExCn Rg" w:hAnsi="Proxima Nova ExCn Rg" w:cs="Times New Roman"/>
          <w:sz w:val="28"/>
          <w:szCs w:val="28"/>
        </w:rPr>
        <w:t>иные лица, способные к исполнению договора по итогам закупки, информация о которых имеется в открытом доступе.</w:t>
      </w:r>
      <w:r w:rsidRPr="003C146C">
        <w:rPr>
          <w:rFonts w:ascii="Proxima Nova ExCn Rg" w:hAnsi="Proxima Nova ExCn Rg" w:cs="Times New Roman"/>
          <w:sz w:val="28"/>
          <w:szCs w:val="28"/>
        </w:rPr>
        <w:t>»;</w:t>
      </w:r>
    </w:p>
    <w:p w14:paraId="7CA317F7" w14:textId="77777777" w:rsidR="000103DC" w:rsidRPr="003C146C" w:rsidRDefault="000103DC" w:rsidP="00E93598">
      <w:pPr>
        <w:pStyle w:val="a4"/>
        <w:spacing w:after="0" w:line="240" w:lineRule="auto"/>
        <w:ind w:left="0" w:firstLine="709"/>
        <w:jc w:val="both"/>
        <w:rPr>
          <w:rFonts w:ascii="Proxima Nova ExCn Rg" w:hAnsi="Proxima Nova ExCn Rg" w:cs="Times New Roman"/>
          <w:sz w:val="28"/>
          <w:szCs w:val="28"/>
        </w:rPr>
      </w:pPr>
    </w:p>
    <w:p w14:paraId="30B3263D" w14:textId="77777777" w:rsidR="00E93598" w:rsidRDefault="00E93598" w:rsidP="00E93598">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11.8.7 дополнить предложением следующего содержания:</w:t>
      </w:r>
    </w:p>
    <w:p w14:paraId="1038FBAE" w14:textId="63CEC135" w:rsidR="00E93598" w:rsidRDefault="00E93598" w:rsidP="00E93598">
      <w:pPr>
        <w:pStyle w:val="a4"/>
        <w:spacing w:after="0" w:line="240" w:lineRule="auto"/>
        <w:ind w:left="0" w:firstLine="709"/>
        <w:jc w:val="both"/>
        <w:rPr>
          <w:rFonts w:ascii="Proxima Nova ExCn Rg" w:eastAsia="Times New Roman" w:hAnsi="Proxima Nova ExCn Rg" w:cs="Times New Roman"/>
          <w:sz w:val="28"/>
          <w:szCs w:val="28"/>
        </w:rPr>
      </w:pPr>
      <w:r>
        <w:rPr>
          <w:rFonts w:ascii="Proxima Nova ExCn Rg" w:eastAsia="Times New Roman" w:hAnsi="Proxima Nova ExCn Rg" w:cs="Times New Roman"/>
          <w:sz w:val="28"/>
          <w:szCs w:val="28"/>
        </w:rPr>
        <w:t>«11.8.7 В случае принятия ЗК решения, предусмотренного подп. 11.8.7(2), 11.8.7(3) Положения, обоснование такого решения указывается ЗК в соответствующем протоколе.»;</w:t>
      </w:r>
    </w:p>
    <w:p w14:paraId="0DD7004C" w14:textId="77777777" w:rsidR="00E93598" w:rsidRDefault="00E93598" w:rsidP="00E93598">
      <w:pPr>
        <w:pStyle w:val="a4"/>
        <w:spacing w:after="0" w:line="240" w:lineRule="auto"/>
        <w:ind w:left="502"/>
        <w:jc w:val="both"/>
        <w:rPr>
          <w:rFonts w:ascii="Proxima Nova ExCn Rg" w:hAnsi="Proxima Nova ExCn Rg" w:cs="Times New Roman"/>
          <w:sz w:val="28"/>
          <w:szCs w:val="28"/>
        </w:rPr>
      </w:pPr>
    </w:p>
    <w:p w14:paraId="71152E80" w14:textId="07690E2B" w:rsidR="0081247F" w:rsidRDefault="0081247F"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пункте 12.6.16 подпункт (9) исключить;</w:t>
      </w:r>
    </w:p>
    <w:p w14:paraId="6EE1353A" w14:textId="77777777" w:rsidR="0081247F" w:rsidRPr="003C146C" w:rsidRDefault="0081247F" w:rsidP="0081247F">
      <w:pPr>
        <w:spacing w:after="0" w:line="240" w:lineRule="auto"/>
        <w:ind w:left="709"/>
        <w:jc w:val="both"/>
        <w:rPr>
          <w:rFonts w:ascii="Proxima Nova ExCn Rg" w:hAnsi="Proxima Nova ExCn Rg" w:cs="Times New Roman"/>
          <w:sz w:val="28"/>
          <w:szCs w:val="28"/>
        </w:rPr>
      </w:pPr>
    </w:p>
    <w:p w14:paraId="6D06C641" w14:textId="1013C109" w:rsidR="00C46CB6" w:rsidRPr="003C146C" w:rsidRDefault="00160E5C"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Пункт 12.8.3 дополнить словами «В случае подачи заявки на аккредитацию в составе заявки на участие в закупке специализированная организация обеспечивает проведение аккредитации в ходе рассмотрения заявок участников до момента принятия решения о допуске к участию поступивших заявок.»;</w:t>
      </w:r>
    </w:p>
    <w:p w14:paraId="3B4A59C5" w14:textId="77777777" w:rsidR="00160E5C" w:rsidRPr="003C146C" w:rsidRDefault="00160E5C" w:rsidP="0081247F">
      <w:pPr>
        <w:spacing w:after="0" w:line="240" w:lineRule="auto"/>
        <w:ind w:firstLine="709"/>
        <w:jc w:val="both"/>
        <w:rPr>
          <w:rFonts w:ascii="Proxima Nova ExCn Rg" w:hAnsi="Proxima Nova ExCn Rg" w:cs="Times New Roman"/>
          <w:sz w:val="28"/>
          <w:szCs w:val="28"/>
        </w:rPr>
      </w:pPr>
    </w:p>
    <w:p w14:paraId="6C004B4C" w14:textId="6EA2C140" w:rsidR="0081247F" w:rsidRDefault="0081247F"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подпункте (1) пункта 12.8.7 слова «</w:t>
      </w:r>
      <w:r w:rsidR="003B087E">
        <w:rPr>
          <w:rFonts w:ascii="Proxima Nova ExCn Rg" w:hAnsi="Proxima Nova ExCn Rg" w:cs="Times New Roman"/>
          <w:sz w:val="28"/>
          <w:szCs w:val="28"/>
        </w:rPr>
        <w:t>подп. 12.6.16(3) – 12.6.16(13)</w:t>
      </w:r>
      <w:r w:rsidRPr="003C146C">
        <w:rPr>
          <w:rFonts w:ascii="Proxima Nova ExCn Rg" w:hAnsi="Proxima Nova ExCn Rg" w:cs="Times New Roman"/>
          <w:sz w:val="28"/>
          <w:szCs w:val="28"/>
        </w:rPr>
        <w:t>» заменить словами «подп. 12.6.16(3) - 12.6.16(8), 12.6.16(10), 12.6.16(11), 12.6.16(13) Положения»;</w:t>
      </w:r>
    </w:p>
    <w:p w14:paraId="0E6EF72C" w14:textId="77777777" w:rsidR="00E93598" w:rsidRDefault="00E93598" w:rsidP="00E93598">
      <w:pPr>
        <w:spacing w:after="0" w:line="240" w:lineRule="auto"/>
        <w:jc w:val="both"/>
        <w:rPr>
          <w:rFonts w:ascii="Proxima Nova ExCn Rg" w:hAnsi="Proxima Nova ExCn Rg" w:cs="Times New Roman"/>
          <w:sz w:val="28"/>
          <w:szCs w:val="28"/>
        </w:rPr>
      </w:pPr>
    </w:p>
    <w:p w14:paraId="4D388BC3" w14:textId="1EA4D439" w:rsidR="0081247F" w:rsidRPr="003C146C" w:rsidRDefault="0081247F"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подпункте (1) пункта 12.8.11 слова «не допускается отказ в допуске участнику процедуры закупки за непредставление документа, предусмотренного подп. 12.6.16(9) Положения, в случае проведения закупки согласно подп. 19.16.3(1) Положения;» исключить;</w:t>
      </w:r>
    </w:p>
    <w:p w14:paraId="0D568F96" w14:textId="77777777" w:rsidR="0081247F" w:rsidRPr="003C146C" w:rsidRDefault="0081247F" w:rsidP="0081247F">
      <w:pPr>
        <w:pStyle w:val="a4"/>
        <w:rPr>
          <w:rFonts w:ascii="Proxima Nova ExCn Rg" w:hAnsi="Proxima Nova ExCn Rg" w:cs="Times New Roman"/>
          <w:sz w:val="28"/>
          <w:szCs w:val="28"/>
        </w:rPr>
      </w:pPr>
    </w:p>
    <w:p w14:paraId="7351A7DC" w14:textId="60499EEA" w:rsidR="0081247F" w:rsidRPr="003C146C" w:rsidRDefault="0081247F"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пункте 12.11.5 подпункт (7) исключить;</w:t>
      </w:r>
    </w:p>
    <w:p w14:paraId="1EA19D5B" w14:textId="77777777" w:rsidR="0081247F" w:rsidRPr="003C146C" w:rsidRDefault="0081247F" w:rsidP="0081247F">
      <w:pPr>
        <w:pStyle w:val="a4"/>
        <w:ind w:left="0" w:firstLine="709"/>
        <w:rPr>
          <w:rFonts w:ascii="Proxima Nova ExCn Rg" w:hAnsi="Proxima Nova ExCn Rg" w:cs="Times New Roman"/>
          <w:sz w:val="28"/>
          <w:szCs w:val="28"/>
        </w:rPr>
      </w:pPr>
    </w:p>
    <w:p w14:paraId="72E3D4F7" w14:textId="05842849" w:rsidR="0081247F" w:rsidRPr="003C146C" w:rsidRDefault="0081247F"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подпункте (3) пункта 12.12.22 слова «12.6.16(8) – 12.6.16(11), 12.6.16(13) Положения» заменить словами «12.6.16(8), 12.6.16(10) – 12.6.16(11), 12.6.16(13) Положения»;</w:t>
      </w:r>
    </w:p>
    <w:p w14:paraId="296E07C9" w14:textId="77777777" w:rsidR="0081247F" w:rsidRPr="003C146C" w:rsidRDefault="0081247F" w:rsidP="0081247F">
      <w:pPr>
        <w:pStyle w:val="a4"/>
        <w:rPr>
          <w:rFonts w:ascii="Proxima Nova ExCn Rg" w:hAnsi="Proxima Nova ExCn Rg" w:cs="Times New Roman"/>
          <w:sz w:val="28"/>
          <w:szCs w:val="28"/>
        </w:rPr>
      </w:pPr>
    </w:p>
    <w:p w14:paraId="1C27A8BA" w14:textId="06896C25" w:rsidR="0081247F" w:rsidRPr="003C146C" w:rsidRDefault="0081247F"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пункте 12.12.24 слова «12.6.16(9) – 12.6.16(11), 12.6.16(13) Положения» заменить словами «12.6.16(10) – 12.6.16(11), 12.6.16(13) Положения»;</w:t>
      </w:r>
    </w:p>
    <w:p w14:paraId="3880B5F2" w14:textId="77777777" w:rsidR="0081247F" w:rsidRPr="003C146C" w:rsidRDefault="0081247F" w:rsidP="0081247F">
      <w:pPr>
        <w:pStyle w:val="a4"/>
        <w:rPr>
          <w:rFonts w:ascii="Proxima Nova ExCn Rg" w:hAnsi="Proxima Nova ExCn Rg" w:cs="Times New Roman"/>
          <w:sz w:val="28"/>
          <w:szCs w:val="28"/>
        </w:rPr>
      </w:pPr>
    </w:p>
    <w:p w14:paraId="634075C5" w14:textId="18F3D4B9" w:rsidR="00FB47DE" w:rsidRPr="003C146C" w:rsidRDefault="00FB47DE"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12.12.33 изложить в новой редакции:</w:t>
      </w:r>
    </w:p>
    <w:p w14:paraId="76B7FA8C" w14:textId="3BC58118" w:rsidR="00FB47DE" w:rsidRPr="003C146C" w:rsidRDefault="00FB47DE" w:rsidP="00FB47DE">
      <w:pPr>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«12.12.33 Отклонение соответствующей части заявки осуществляется:</w:t>
      </w:r>
    </w:p>
    <w:p w14:paraId="0B13C8F2" w14:textId="70D26506" w:rsidR="00FB47DE" w:rsidRPr="003C146C" w:rsidRDefault="00FB47DE" w:rsidP="00FB47DE">
      <w:pPr>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 по основаниям, предусмотренным п. 12.8.11 Положения, с учетом особенностей, установленных настоящим разделом;</w:t>
      </w:r>
    </w:p>
    <w:p w14:paraId="1110979A" w14:textId="3FA4C62D" w:rsidR="00FB47DE" w:rsidRPr="003C146C" w:rsidRDefault="00FB47DE" w:rsidP="00FB47DE">
      <w:pPr>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 в случае отсутствия информации об участнике закупки в едином реестре МСП (https://rmsp.nalog.ru/) (при подаче заявки юридическим лицом или индивидуальным предпринимателем);</w:t>
      </w:r>
    </w:p>
    <w:p w14:paraId="44949E73" w14:textId="332D0727" w:rsidR="00FB47DE" w:rsidRPr="003C146C" w:rsidRDefault="00FB47DE" w:rsidP="00FB47DE">
      <w:pPr>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(3)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(https://npd.nalog.ru/check-status/) (при подаче заявки физическим лицом, не являющимся индивидуальным предпринимателем).</w:t>
      </w:r>
    </w:p>
    <w:p w14:paraId="2D14FB27" w14:textId="5B287A26" w:rsidR="00FB47DE" w:rsidRPr="003C146C" w:rsidRDefault="00FB47DE" w:rsidP="00FB47DE">
      <w:pPr>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Отклонение соответствующей части заявки по иным основаниям не допускается.»;</w:t>
      </w:r>
    </w:p>
    <w:p w14:paraId="3AF303B3" w14:textId="77777777" w:rsidR="00FB47DE" w:rsidRPr="003C146C" w:rsidRDefault="00FB47DE" w:rsidP="00FB47DE">
      <w:pPr>
        <w:pStyle w:val="a4"/>
        <w:rPr>
          <w:rFonts w:ascii="Proxima Nova ExCn Rg" w:hAnsi="Proxima Nova ExCn Rg" w:cs="Times New Roman"/>
          <w:sz w:val="28"/>
          <w:szCs w:val="28"/>
        </w:rPr>
      </w:pPr>
    </w:p>
    <w:p w14:paraId="37F0A8AB" w14:textId="3E91D62C" w:rsidR="00C46CB6" w:rsidRPr="003C146C" w:rsidRDefault="007E7356"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пункте 16.1.1 слова «6.6.2(42) - 6.6.2(55), 6.6.2(58), 6.1.1(2)(ж) Положения» заменить словами «6.6.2(41) - 6.6.2(55), 6.6.2(58), 6.6.2(59), 6.1.1(2)(ж) Положения»;</w:t>
      </w:r>
    </w:p>
    <w:p w14:paraId="71B81887" w14:textId="77777777" w:rsidR="007E7356" w:rsidRPr="003C146C" w:rsidRDefault="007E7356" w:rsidP="007E7356">
      <w:pPr>
        <w:spacing w:after="0" w:line="240" w:lineRule="auto"/>
        <w:ind w:left="709"/>
        <w:jc w:val="both"/>
        <w:rPr>
          <w:rFonts w:ascii="Proxima Nova ExCn Rg" w:hAnsi="Proxima Nova ExCn Rg" w:cs="Times New Roman"/>
          <w:sz w:val="28"/>
          <w:szCs w:val="28"/>
        </w:rPr>
      </w:pPr>
    </w:p>
    <w:p w14:paraId="2683881B" w14:textId="4061D7B6" w:rsidR="00C46CB6" w:rsidRPr="003C146C" w:rsidRDefault="00AF1AF4"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подпункте (4) пункты 16.1.2 слова «6.6.2(41) - 6.6.2(44), 6.6.2(52) - 6.6.2(55) Положения» заменить словами «6.6.2(42) - 6.6.2(44), 6.6.2(52) - 6.6.2(55), 6.6.2(59) Положения»;</w:t>
      </w:r>
    </w:p>
    <w:p w14:paraId="1F094170" w14:textId="77777777" w:rsidR="00C46CB6" w:rsidRPr="003C146C" w:rsidRDefault="00C46CB6" w:rsidP="00AF1AF4">
      <w:pPr>
        <w:spacing w:after="0" w:line="240" w:lineRule="auto"/>
        <w:ind w:left="709"/>
        <w:jc w:val="both"/>
        <w:rPr>
          <w:rFonts w:ascii="Proxima Nova ExCn Rg" w:hAnsi="Proxima Nova ExCn Rg" w:cs="Times New Roman"/>
          <w:sz w:val="28"/>
          <w:szCs w:val="28"/>
        </w:rPr>
      </w:pPr>
    </w:p>
    <w:p w14:paraId="4120200F" w14:textId="27628912" w:rsidR="00C46CB6" w:rsidRPr="003C146C" w:rsidRDefault="00037F6D"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пункте 16.1.3 слова «</w:t>
      </w:r>
      <w:r w:rsidR="00217781" w:rsidRPr="003C146C">
        <w:rPr>
          <w:rFonts w:ascii="Proxima Nova ExCn Rg" w:hAnsi="Proxima Nova ExCn Rg" w:cs="Times New Roman"/>
          <w:sz w:val="28"/>
          <w:szCs w:val="28"/>
        </w:rPr>
        <w:t>16.1.17</w:t>
      </w:r>
      <w:r w:rsidRPr="003C146C">
        <w:rPr>
          <w:rFonts w:ascii="Proxima Nova ExCn Rg" w:hAnsi="Proxima Nova ExCn Rg" w:cs="Times New Roman"/>
          <w:sz w:val="28"/>
          <w:szCs w:val="28"/>
        </w:rPr>
        <w:t>» заменить словами «</w:t>
      </w:r>
      <w:r w:rsidR="00217781" w:rsidRPr="003C146C">
        <w:rPr>
          <w:rFonts w:ascii="Proxima Nova ExCn Rg" w:hAnsi="Proxima Nova ExCn Rg" w:cs="Times New Roman"/>
          <w:sz w:val="28"/>
          <w:szCs w:val="28"/>
        </w:rPr>
        <w:t>16.1.15</w:t>
      </w:r>
      <w:r w:rsidRPr="003C146C">
        <w:rPr>
          <w:rFonts w:ascii="Proxima Nova ExCn Rg" w:hAnsi="Proxima Nova ExCn Rg" w:cs="Times New Roman"/>
          <w:sz w:val="28"/>
          <w:szCs w:val="28"/>
        </w:rPr>
        <w:t>»;</w:t>
      </w:r>
    </w:p>
    <w:p w14:paraId="087AA609" w14:textId="77777777" w:rsidR="00C46CB6" w:rsidRPr="003C146C" w:rsidRDefault="00C46CB6" w:rsidP="00217781">
      <w:pPr>
        <w:spacing w:after="0" w:line="240" w:lineRule="auto"/>
        <w:ind w:left="709"/>
        <w:jc w:val="both"/>
        <w:rPr>
          <w:rFonts w:ascii="Proxima Nova ExCn Rg" w:hAnsi="Proxima Nova ExCn Rg" w:cs="Times New Roman"/>
          <w:sz w:val="28"/>
          <w:szCs w:val="28"/>
        </w:rPr>
      </w:pPr>
    </w:p>
    <w:p w14:paraId="64405ECA" w14:textId="4058C8ED" w:rsidR="00C46CB6" w:rsidRPr="003C146C" w:rsidRDefault="00217781"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пункте 16.1.9 слова «16.1.17» заменить словами «16.1.15»;</w:t>
      </w:r>
    </w:p>
    <w:p w14:paraId="14815C14" w14:textId="77777777" w:rsidR="00C46CB6" w:rsidRPr="003C146C" w:rsidRDefault="00C46CB6" w:rsidP="00156F91">
      <w:pPr>
        <w:pStyle w:val="a4"/>
        <w:spacing w:after="0" w:line="240" w:lineRule="auto"/>
        <w:ind w:left="709"/>
        <w:jc w:val="both"/>
        <w:rPr>
          <w:rFonts w:ascii="Proxima Nova ExCn Rg" w:hAnsi="Proxima Nova ExCn Rg" w:cs="Times New Roman"/>
          <w:sz w:val="28"/>
          <w:szCs w:val="28"/>
        </w:rPr>
      </w:pPr>
    </w:p>
    <w:p w14:paraId="41B625EF" w14:textId="38E8F94D" w:rsidR="00C46CB6" w:rsidRPr="003C146C" w:rsidRDefault="00156F91"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пункте 16.1.10:</w:t>
      </w:r>
    </w:p>
    <w:p w14:paraId="6BABCD1E" w14:textId="77777777" w:rsidR="00156F91" w:rsidRPr="003C146C" w:rsidRDefault="00156F91" w:rsidP="00156F91">
      <w:pPr>
        <w:spacing w:after="0" w:line="240" w:lineRule="auto"/>
        <w:ind w:left="709"/>
        <w:jc w:val="both"/>
        <w:rPr>
          <w:rFonts w:ascii="Proxima Nova ExCn Rg" w:hAnsi="Proxima Nova ExCn Rg" w:cs="Times New Roman"/>
          <w:sz w:val="28"/>
          <w:szCs w:val="28"/>
        </w:rPr>
      </w:pPr>
    </w:p>
    <w:p w14:paraId="4CC238E3" w14:textId="77777777" w:rsidR="00156F91" w:rsidRPr="003C146C" w:rsidRDefault="00156F91" w:rsidP="00156F91">
      <w:pPr>
        <w:spacing w:after="0" w:line="240" w:lineRule="auto"/>
        <w:ind w:left="709"/>
        <w:jc w:val="both"/>
        <w:rPr>
          <w:rFonts w:ascii="Proxima Nova ExCn Rg" w:hAnsi="Proxima Nova ExCn Rg" w:cs="Times New Roman"/>
          <w:sz w:val="28"/>
          <w:szCs w:val="28"/>
        </w:rPr>
      </w:pPr>
      <w:r w:rsidRPr="003C146C">
        <w:rPr>
          <w:rFonts w:ascii="Proxima Nova ExCn Rg" w:hAnsi="Proxima Nova ExCn Rg" w:cs="Times New Roman"/>
          <w:sz w:val="28"/>
          <w:szCs w:val="28"/>
        </w:rPr>
        <w:t>(а) подпункт (7) изложить в следующей редакции:</w:t>
      </w:r>
    </w:p>
    <w:p w14:paraId="736198F1" w14:textId="5C3C2A24" w:rsidR="00877019" w:rsidRPr="003C146C" w:rsidRDefault="00156F91" w:rsidP="00156F91">
      <w:pPr>
        <w:spacing w:after="0" w:line="240" w:lineRule="auto"/>
        <w:ind w:left="709"/>
        <w:jc w:val="both"/>
        <w:rPr>
          <w:rFonts w:ascii="Proxima Nova ExCn Rg" w:hAnsi="Proxima Nova ExCn Rg" w:cs="Times New Roman"/>
          <w:sz w:val="28"/>
          <w:szCs w:val="28"/>
        </w:rPr>
      </w:pPr>
      <w:r w:rsidRPr="003C146C">
        <w:rPr>
          <w:rFonts w:ascii="Proxima Nova ExCn Rg" w:hAnsi="Proxima Nova ExCn Rg" w:cs="Times New Roman"/>
          <w:sz w:val="28"/>
          <w:szCs w:val="28"/>
        </w:rPr>
        <w:t>«(7) сведения о наименовании и ИНН поставщика, с которым заключается договор</w:t>
      </w:r>
      <w:r w:rsidR="00877019" w:rsidRPr="003C146C">
        <w:rPr>
          <w:rFonts w:ascii="Proxima Nova ExCn Rg" w:hAnsi="Proxima Nova ExCn Rg" w:cs="Times New Roman"/>
          <w:sz w:val="28"/>
          <w:szCs w:val="28"/>
        </w:rPr>
        <w:t xml:space="preserve"> &lt;20&gt;</w:t>
      </w:r>
      <w:r w:rsidR="002547AC" w:rsidRPr="003C146C">
        <w:rPr>
          <w:rFonts w:ascii="Proxima Nova ExCn Rg" w:hAnsi="Proxima Nova ExCn Rg" w:cs="Times New Roman"/>
          <w:sz w:val="28"/>
          <w:szCs w:val="28"/>
        </w:rPr>
        <w:t>;</w:t>
      </w:r>
    </w:p>
    <w:p w14:paraId="1B5CA82A" w14:textId="7C8FAA13" w:rsidR="00156F91" w:rsidRPr="003C146C" w:rsidRDefault="00877019" w:rsidP="00877019">
      <w:pPr>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&lt;20&gt; В случае официального размещения протокола в соответствии с п. 3.1.1 Положения сведения, идентифицирующие поставщика, не указываются в протоколе.</w:t>
      </w:r>
      <w:r w:rsidR="00156F91" w:rsidRPr="003C146C">
        <w:rPr>
          <w:rFonts w:ascii="Proxima Nova ExCn Rg" w:hAnsi="Proxima Nova ExCn Rg" w:cs="Times New Roman"/>
          <w:sz w:val="28"/>
          <w:szCs w:val="28"/>
        </w:rPr>
        <w:t>»</w:t>
      </w:r>
      <w:r w:rsidRPr="003C146C">
        <w:rPr>
          <w:rFonts w:ascii="Proxima Nova ExCn Rg" w:hAnsi="Proxima Nova ExCn Rg" w:cs="Times New Roman"/>
          <w:sz w:val="28"/>
          <w:szCs w:val="28"/>
        </w:rPr>
        <w:t>;</w:t>
      </w:r>
      <w:r w:rsidR="00156F91" w:rsidRPr="003C146C">
        <w:rPr>
          <w:rFonts w:ascii="Proxima Nova ExCn Rg" w:hAnsi="Proxima Nova ExCn Rg" w:cs="Times New Roman"/>
          <w:sz w:val="28"/>
          <w:szCs w:val="28"/>
        </w:rPr>
        <w:t xml:space="preserve"> </w:t>
      </w:r>
    </w:p>
    <w:p w14:paraId="4CAC1C9D" w14:textId="77777777" w:rsidR="00156F91" w:rsidRPr="003C146C" w:rsidRDefault="00156F91" w:rsidP="00156F91">
      <w:pPr>
        <w:spacing w:after="0" w:line="240" w:lineRule="auto"/>
        <w:ind w:left="709"/>
        <w:jc w:val="both"/>
        <w:rPr>
          <w:rFonts w:ascii="Proxima Nova ExCn Rg" w:hAnsi="Proxima Nova ExCn Rg" w:cs="Times New Roman"/>
          <w:sz w:val="28"/>
          <w:szCs w:val="28"/>
        </w:rPr>
      </w:pPr>
    </w:p>
    <w:p w14:paraId="04736A90" w14:textId="2E1B3FA8" w:rsidR="00156F91" w:rsidRPr="003C146C" w:rsidRDefault="00156F91" w:rsidP="00156F91">
      <w:pPr>
        <w:spacing w:after="0" w:line="240" w:lineRule="auto"/>
        <w:ind w:left="709"/>
        <w:jc w:val="both"/>
        <w:rPr>
          <w:rFonts w:ascii="Proxima Nova ExCn Rg" w:hAnsi="Proxima Nova ExCn Rg" w:cs="Times New Roman"/>
          <w:sz w:val="28"/>
          <w:szCs w:val="28"/>
        </w:rPr>
      </w:pPr>
      <w:r w:rsidRPr="003C146C">
        <w:rPr>
          <w:rFonts w:ascii="Proxima Nova ExCn Rg" w:hAnsi="Proxima Nova ExCn Rg" w:cs="Times New Roman"/>
          <w:sz w:val="28"/>
          <w:szCs w:val="28"/>
        </w:rPr>
        <w:t>(б) подпункт (8) изложить в следующей редакции:</w:t>
      </w:r>
    </w:p>
    <w:p w14:paraId="5ACBB87B" w14:textId="28B5A9B4" w:rsidR="00156F91" w:rsidRPr="003C146C" w:rsidRDefault="00156F91" w:rsidP="00156F91">
      <w:pPr>
        <w:spacing w:after="0" w:line="240" w:lineRule="auto"/>
        <w:ind w:left="709"/>
        <w:jc w:val="both"/>
        <w:rPr>
          <w:rFonts w:ascii="Proxima Nova ExCn Rg" w:hAnsi="Proxima Nova ExCn Rg" w:cs="Times New Roman"/>
          <w:sz w:val="28"/>
          <w:szCs w:val="28"/>
        </w:rPr>
      </w:pPr>
      <w:r w:rsidRPr="003C146C">
        <w:rPr>
          <w:rFonts w:ascii="Proxima Nova ExCn Rg" w:hAnsi="Proxima Nova ExCn Rg" w:cs="Times New Roman"/>
          <w:sz w:val="28"/>
          <w:szCs w:val="28"/>
        </w:rPr>
        <w:t>«(8) иные сведения, которые ЗК сочтет нужным указать</w:t>
      </w:r>
      <w:r w:rsidR="002547AC" w:rsidRPr="003C146C">
        <w:rPr>
          <w:rFonts w:ascii="Proxima Nova ExCn Rg" w:hAnsi="Proxima Nova ExCn Rg" w:cs="Times New Roman"/>
          <w:sz w:val="28"/>
          <w:szCs w:val="28"/>
        </w:rPr>
        <w:t>.</w:t>
      </w:r>
      <w:r w:rsidRPr="003C146C">
        <w:rPr>
          <w:rFonts w:ascii="Proxima Nova ExCn Rg" w:hAnsi="Proxima Nova ExCn Rg" w:cs="Times New Roman"/>
          <w:sz w:val="28"/>
          <w:szCs w:val="28"/>
        </w:rPr>
        <w:t>»</w:t>
      </w:r>
      <w:r w:rsidR="002547AC" w:rsidRPr="003C146C">
        <w:rPr>
          <w:rFonts w:ascii="Proxima Nova ExCn Rg" w:hAnsi="Proxima Nova ExCn Rg" w:cs="Times New Roman"/>
          <w:sz w:val="28"/>
          <w:szCs w:val="28"/>
        </w:rPr>
        <w:t>;</w:t>
      </w:r>
    </w:p>
    <w:p w14:paraId="5E1F4D39" w14:textId="77777777" w:rsidR="00156F91" w:rsidRPr="003C146C" w:rsidRDefault="00156F91" w:rsidP="00156F91">
      <w:pPr>
        <w:spacing w:after="0" w:line="240" w:lineRule="auto"/>
        <w:ind w:left="709"/>
        <w:jc w:val="both"/>
        <w:rPr>
          <w:rFonts w:ascii="Proxima Nova ExCn Rg" w:hAnsi="Proxima Nova ExCn Rg" w:cs="Times New Roman"/>
          <w:sz w:val="28"/>
          <w:szCs w:val="28"/>
        </w:rPr>
      </w:pPr>
    </w:p>
    <w:p w14:paraId="03DA2449" w14:textId="4A94DA3D" w:rsidR="00C46CB6" w:rsidRPr="003C146C" w:rsidRDefault="002547AC"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16.1.14 изложить в новой редакции:</w:t>
      </w:r>
    </w:p>
    <w:p w14:paraId="4B2E4EE1" w14:textId="3CFEABBD" w:rsidR="002547AC" w:rsidRPr="003C146C" w:rsidRDefault="002547AC" w:rsidP="002547AC">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«16.1.14</w:t>
      </w:r>
      <w:r w:rsidRPr="003C146C">
        <w:t xml:space="preserve"> </w:t>
      </w:r>
      <w:r w:rsidRPr="003C146C">
        <w:rPr>
          <w:rFonts w:ascii="Proxima Nova ExCn Rg" w:hAnsi="Proxima Nova ExCn Rg" w:cs="Times New Roman"/>
          <w:sz w:val="28"/>
          <w:szCs w:val="28"/>
        </w:rPr>
        <w:t>При проведении внутригрупповой закупки у единственного поставщика по основанию, предусмотренному в подп. 6.6.2(47) Положения, в проект договора, заключаемого с таким поставщиком,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ограничений, предусмотренных п. 10.3.3, 10.3.4, 10.3.6 Положения. »;</w:t>
      </w:r>
    </w:p>
    <w:p w14:paraId="62AEAB8E" w14:textId="77777777" w:rsidR="00C46CB6" w:rsidRPr="003C146C" w:rsidRDefault="00C46CB6" w:rsidP="002547AC">
      <w:pPr>
        <w:spacing w:after="0" w:line="240" w:lineRule="auto"/>
        <w:ind w:left="709"/>
        <w:jc w:val="both"/>
        <w:rPr>
          <w:rFonts w:ascii="Proxima Nova ExCn Rg" w:hAnsi="Proxima Nova ExCn Rg" w:cs="Times New Roman"/>
          <w:sz w:val="28"/>
          <w:szCs w:val="28"/>
        </w:rPr>
      </w:pPr>
    </w:p>
    <w:p w14:paraId="61F858C6" w14:textId="02652FB5" w:rsidR="00C46CB6" w:rsidRPr="003C146C" w:rsidRDefault="002876D8"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подраздел 16.1 изложить в новой редакции:</w:t>
      </w:r>
    </w:p>
    <w:p w14:paraId="2D7D7E6F" w14:textId="1AC40E88"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w:t>
      </w:r>
      <w:r w:rsidRPr="003C146C">
        <w:rPr>
          <w:rFonts w:ascii="Proxima Nova ExCn Rg" w:hAnsi="Proxima Nova ExCn Rg" w:cs="Times New Roman"/>
          <w:b/>
          <w:sz w:val="28"/>
          <w:szCs w:val="28"/>
        </w:rPr>
        <w:t>16.1 Общий порядок проведения неконкурентной процедуры закупки</w:t>
      </w:r>
    </w:p>
    <w:p w14:paraId="42684383" w14:textId="16150AB6"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16.1.1 Для проведения неконкурентной процедуры закупки инициатором закупки формируется пояснительная записка (за исключением случая проведения закупки малого объема у единственного поставщика согласно подп. 6.6.2(39) Положения), которая предоставляется в соответствующую ЗК, СЗК или ЦЗК / руководителю заказчика для принятия решения о проведении неконкурентной закупки. Указанная пояснительная записка хранится вместе с протоколом ЗК, СЗК (в случаях, указанных в подп. 6.6.2(4) – 6.6.2(35), 6.6.2(41) - 6.6.2(55), 6.6.2(58), 6.6.2(59), 6.1.1(2)(ж) Положения) или с протоколом ЦЗК (в случае, указанном в подп. 6.6.2(36) Положения), или с договором (в случаях, указанных в подп. 6.6.2(1) – 6.6.2(3), 6.6.2(37), 6.6.2(38), 6.6.2(40), 6.6.2(56), 6.6.2(57), 6.1.1(2)(е) Положения), с обоснованием:</w:t>
      </w:r>
    </w:p>
    <w:p w14:paraId="34F2D49A" w14:textId="4BCD7DE3"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 выбора данного способа закупки с указанием на нормы настоящего Положения;</w:t>
      </w:r>
    </w:p>
    <w:p w14:paraId="62D2F3E1" w14:textId="6A6EA721"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 выбора конкретного поставщика, с которым заключается договор;</w:t>
      </w:r>
    </w:p>
    <w:p w14:paraId="51E2FA12" w14:textId="04223E40"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(3) цены договора согласно методическим рекомендациям по определению начальной (максимальной) цены договора (цены лота) (Приложение 5).</w:t>
      </w:r>
    </w:p>
    <w:p w14:paraId="0BA05DA2" w14:textId="06F57531"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16.1.2 На основании решения соответствующей ЗК, СЗК, принятого в пределах ее компетенции, осуществляется проведение:</w:t>
      </w:r>
    </w:p>
    <w:p w14:paraId="2234C235" w14:textId="66FE103A"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 безальтернативной закупки у единственного поставщика по подп. 6.6.2(4) - 6.6.2(8), 6.6.2(10), 6.6.2(11), 6.6.2(13), 6.6.2(15) - 6.6.2(17), 6.6.2(19), 6.6.2(22), 6.6.2(29), 6.6.2(32), 6.6.2(48) Положения;</w:t>
      </w:r>
    </w:p>
    <w:p w14:paraId="5D0B2120" w14:textId="05F9F51A"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 внутригрупповой закупки у единственного поставщика по подп. 6.6.2(12), 6.6.2(14), 6.6.2(21), 6.6.2(27), 6.6.2(28), 6.6.2(33), 6.6.2(45) - 6.6.2(47), 6.6.2(50), 6.6.2(51) Положения;</w:t>
      </w:r>
    </w:p>
    <w:p w14:paraId="0F02B978" w14:textId="6D2621B0"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(3) срочной закупки у единственного поставщика по подп. 6.6.2(9), 6.6.2(24), 6.6.2(49), 6.6.2(58) Положения;</w:t>
      </w:r>
    </w:p>
    <w:p w14:paraId="7691F932" w14:textId="628139C3"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(4) закупки у единственного поставщика по подп. 6.6.2(18), 6.6.2(20), 6.6.2(23), 6.6.2(25), 6.6.2(26), 6.6.2(30), 6.6.2(34), 6.6.2(35), 6.6.2(41) - 6.6.2(44), 6.6.2(52) - 6.6.2(55), 6.6.2(59) Положения;</w:t>
      </w:r>
    </w:p>
    <w:p w14:paraId="5911F3BD" w14:textId="1291CFA0"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(5) состязательных переговоров по подп. 6.1.1(2)(ж) Положения.</w:t>
      </w:r>
    </w:p>
    <w:p w14:paraId="20C08E2D" w14:textId="2CA2B1E6"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16.1.3 Проведение закупок, предусмотренных п. 16.1.2 Положения осуществляется с соблюдением последовательности, указанной в п. 16.1.9, 16.1.15, 16.3.1 Положения соответственно.</w:t>
      </w:r>
    </w:p>
    <w:p w14:paraId="161B1922" w14:textId="6DD5261C"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16.1.4 На основании решения ЦЗК, принятого в пределах ее компетенции на основании решения Наблюдательного совета Корпорации, осуществляется внутригрупповая закупка у единственного поставщика по подп. 6.6.2(36) Положения, которая проводится с соблюдением последовательности, указанной в п. 16.1.9 Положения.</w:t>
      </w:r>
    </w:p>
    <w:p w14:paraId="289FFD74" w14:textId="6E8BB2F0"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16.1.5 На основании решения руководителя заказчика, принятого в пределах его компетенции, осуществляется проведение:</w:t>
      </w:r>
    </w:p>
    <w:p w14:paraId="1CCB054A" w14:textId="783E9DF9"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(1) безальтернативной закупки у единственного поставщика по подп. 6.6.2(1) - 6.6.2(3), 6.6.2(40), 6.6.2(57) Положения;</w:t>
      </w:r>
    </w:p>
    <w:p w14:paraId="33969990" w14:textId="37E44509"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 внутригрупповой закупки у единственного поставщика по подп. 6.6.2(56) Положения;</w:t>
      </w:r>
    </w:p>
    <w:p w14:paraId="338DED33" w14:textId="6CAF3218"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(3) срочной закупки у единственного поставщика по подп. 6.6.2(38) Положения; </w:t>
      </w:r>
    </w:p>
    <w:p w14:paraId="66D186BB" w14:textId="6111D722"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(4) закупки малого объема у единственного поставщика по подп. 6.6.2(39) Положения;</w:t>
      </w:r>
    </w:p>
    <w:p w14:paraId="0F2A9F89" w14:textId="69E258B3"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(5) закупки у единственного поставщика по подп. 6.6.2(37) Положения;</w:t>
      </w:r>
    </w:p>
    <w:p w14:paraId="7136F7F3" w14:textId="6AB2DB4C"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 упрощенной закупки</w:t>
      </w:r>
      <w:r w:rsidR="006C1C8E" w:rsidRPr="003C146C">
        <w:rPr>
          <w:rFonts w:ascii="Proxima Nova ExCn Rg" w:hAnsi="Proxima Nova ExCn Rg" w:cs="Times New Roman"/>
          <w:sz w:val="28"/>
          <w:szCs w:val="28"/>
        </w:rPr>
        <w:t xml:space="preserve"> по подп. 6.1.1(2)(е)</w:t>
      </w:r>
      <w:r w:rsidRPr="003C146C">
        <w:rPr>
          <w:rFonts w:ascii="Proxima Nova ExCn Rg" w:hAnsi="Proxima Nova ExCn Rg" w:cs="Times New Roman"/>
          <w:sz w:val="28"/>
          <w:szCs w:val="28"/>
        </w:rPr>
        <w:t xml:space="preserve"> Положения.</w:t>
      </w:r>
    </w:p>
    <w:p w14:paraId="64D3136C" w14:textId="452AF186"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16.1.6</w:t>
      </w:r>
      <w:r w:rsidR="006C1C8E"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Проведение закупок, предусмотренных п. 16.1.5 Положения осуществляется с соблюдением последовательности, указанной в п. 16.1.11, 16.1.12, 16.2.1 Положения соответственно.</w:t>
      </w:r>
    </w:p>
    <w:p w14:paraId="109CF0AD" w14:textId="2BB9075C" w:rsidR="002876D8" w:rsidRPr="003C146C" w:rsidRDefault="006C1C8E"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16.1.7 </w:t>
      </w:r>
      <w:r w:rsidR="002876D8" w:rsidRPr="003C146C">
        <w:rPr>
          <w:rFonts w:ascii="Proxima Nova ExCn Rg" w:hAnsi="Proxima Nova ExCn Rg" w:cs="Times New Roman"/>
          <w:sz w:val="28"/>
          <w:szCs w:val="28"/>
        </w:rPr>
        <w:t>Неконкурентная закупка, кроме состязательных переговоров, может быть только с одним лотом.</w:t>
      </w:r>
    </w:p>
    <w:p w14:paraId="6FC9D989" w14:textId="0D65092A"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16.1.8</w:t>
      </w:r>
      <w:r w:rsidR="006C1C8E"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По результату проведения неконкурентной закупки не допускается заключение договора заказчиками любой группы с поставщиком, находящимся в реестрах недобросовестных поставщиков, ведение которых осуществляется в соответствии с Законом 44-ФЗ и Законом 223-ФЗ соответственно, а заказчиками II группы также с поставщиком, находящимся в РНПК.</w:t>
      </w:r>
    </w:p>
    <w:p w14:paraId="2DAB61EB" w14:textId="210744BA" w:rsidR="002876D8" w:rsidRPr="003C146C" w:rsidRDefault="006C1C8E"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16.1.9 </w:t>
      </w:r>
      <w:r w:rsidR="002876D8" w:rsidRPr="003C146C">
        <w:rPr>
          <w:rFonts w:ascii="Proxima Nova ExCn Rg" w:hAnsi="Proxima Nova ExCn Rg" w:cs="Times New Roman"/>
          <w:sz w:val="28"/>
          <w:szCs w:val="28"/>
        </w:rPr>
        <w:t>Закупка, решение по которой принимается соответствующей ЗК, СЗК, ЦЗК в пределах ее компетенции (п. 16.1.2, 16.1.4 Положения), осуществляется в следующей последовательности (за исключением случаев, п</w:t>
      </w:r>
      <w:r w:rsidRPr="003C146C">
        <w:rPr>
          <w:rFonts w:ascii="Proxima Nova ExCn Rg" w:hAnsi="Proxima Nova ExCn Rg" w:cs="Times New Roman"/>
          <w:sz w:val="28"/>
          <w:szCs w:val="28"/>
        </w:rPr>
        <w:t>редусмотренных п. 16.1.15</w:t>
      </w:r>
      <w:r w:rsidR="002876D8" w:rsidRPr="003C146C">
        <w:rPr>
          <w:rFonts w:ascii="Proxima Nova ExCn Rg" w:hAnsi="Proxima Nova ExCn Rg" w:cs="Times New Roman"/>
          <w:sz w:val="28"/>
          <w:szCs w:val="28"/>
        </w:rPr>
        <w:t>, 16.3.1 Положения):</w:t>
      </w:r>
    </w:p>
    <w:p w14:paraId="22D845AC" w14:textId="1DE5ED08" w:rsidR="002876D8" w:rsidRPr="003C146C" w:rsidRDefault="006C1C8E"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 </w:t>
      </w:r>
      <w:r w:rsidR="002876D8" w:rsidRPr="003C146C">
        <w:rPr>
          <w:rFonts w:ascii="Proxima Nova ExCn Rg" w:hAnsi="Proxima Nova ExCn Rg" w:cs="Times New Roman"/>
          <w:sz w:val="28"/>
          <w:szCs w:val="28"/>
        </w:rPr>
        <w:t>формирование инициатором закупки основных условий закупки, требований к закупаемой продукции;</w:t>
      </w:r>
    </w:p>
    <w:p w14:paraId="5DF58E08" w14:textId="0CFCD691"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006C1C8E"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формирование НМЦ, предложения относительно поставщика, пояснительной записки, указанной в п. 16.1.1 Положения;</w:t>
      </w:r>
    </w:p>
    <w:p w14:paraId="3056ABBD" w14:textId="1CDFFE03" w:rsidR="002876D8" w:rsidRPr="003C146C" w:rsidRDefault="006C1C8E"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(3) </w:t>
      </w:r>
      <w:r w:rsidR="002876D8" w:rsidRPr="003C146C">
        <w:rPr>
          <w:rFonts w:ascii="Proxima Nova ExCn Rg" w:hAnsi="Proxima Nova ExCn Rg" w:cs="Times New Roman"/>
          <w:sz w:val="28"/>
          <w:szCs w:val="28"/>
        </w:rPr>
        <w:t>проверка наличия в РПЗ (ПЗ), ПЗИП сведений о соответствующей закупке или внесение соответствующих изменений в РПЗ (ПЗ), ПЗИП, официальное размещение скорректированных версий ПЗ, ПЗИП (при необходимости) с учетом особенностей, предусмотренных в подразделе 3.3 Положения;</w:t>
      </w:r>
    </w:p>
    <w:p w14:paraId="08073B8B" w14:textId="6E620ED0"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(4)</w:t>
      </w:r>
      <w:r w:rsidR="006C1C8E"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принятие решения соответствующей ЗК, СЗК, ЦЗК о неконкурентной закупке, формирование протокола заседания ЗК, СЗК, ЦЗК;</w:t>
      </w:r>
    </w:p>
    <w:p w14:paraId="1883FAB9" w14:textId="063BF85F"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(5)</w:t>
      </w:r>
      <w:r w:rsidR="006C1C8E"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заключение договора (-ов);</w:t>
      </w:r>
    </w:p>
    <w:p w14:paraId="1A3639AA" w14:textId="28F64BD0"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w:t>
      </w:r>
      <w:r w:rsidR="006C1C8E"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направление заказчиками I группы информации о заключенном договоре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3.3 Положения).</w:t>
      </w:r>
    </w:p>
    <w:p w14:paraId="2D4EF9EA" w14:textId="7777777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16.1.10</w:t>
      </w:r>
      <w:r w:rsidRPr="003C146C">
        <w:rPr>
          <w:rFonts w:ascii="Proxima Nova ExCn Rg" w:hAnsi="Proxima Nova ExCn Rg" w:cs="Times New Roman"/>
          <w:sz w:val="28"/>
          <w:szCs w:val="28"/>
        </w:rPr>
        <w:tab/>
        <w:t>Протокол заседания соответствующей ЗК, СЗК или ЦЗК должен содержать следующие сведения:</w:t>
      </w:r>
    </w:p>
    <w:p w14:paraId="49D6409A" w14:textId="752AE583"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w:t>
      </w:r>
      <w:r w:rsidR="006C1C8E"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наименование закупки;</w:t>
      </w:r>
    </w:p>
    <w:p w14:paraId="3B792F6F" w14:textId="508B4002"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006C1C8E"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номер закупки (при наличии);</w:t>
      </w:r>
    </w:p>
    <w:p w14:paraId="331D86D9" w14:textId="31E58F06"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(3)</w:t>
      </w:r>
      <w:r w:rsidR="006C1C8E"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дата и место подведения итогов закупки;</w:t>
      </w:r>
    </w:p>
    <w:p w14:paraId="0ECAFE4A" w14:textId="525F785C"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(4)</w:t>
      </w:r>
      <w:r w:rsidR="006C1C8E"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1C8A0CFD" w14:textId="104DD4F7" w:rsidR="002876D8" w:rsidRPr="003C146C" w:rsidRDefault="006C1C8E"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(5) </w:t>
      </w:r>
      <w:r w:rsidR="002876D8" w:rsidRPr="003C146C">
        <w:rPr>
          <w:rFonts w:ascii="Proxima Nova ExCn Rg" w:hAnsi="Proxima Nova ExCn Rg" w:cs="Times New Roman"/>
          <w:sz w:val="28"/>
          <w:szCs w:val="28"/>
        </w:rPr>
        <w:t>сведения об объеме и цене закупаемой продукции, сроке исполнения договора;</w:t>
      </w:r>
    </w:p>
    <w:p w14:paraId="772110E9" w14:textId="4FC4C5B2"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w:t>
      </w:r>
      <w:r w:rsidR="006C1C8E"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результаты голосования членов ЗК, принявших участие в голосовании;</w:t>
      </w:r>
    </w:p>
    <w:p w14:paraId="4A92B407" w14:textId="24AF13C3"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(7)</w:t>
      </w:r>
      <w:r w:rsidR="006C1C8E"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сведения о наименовании и ИНН поставщика</w:t>
      </w:r>
      <w:r w:rsidR="003B087E">
        <w:rPr>
          <w:rFonts w:ascii="Proxima Nova ExCn Rg" w:hAnsi="Proxima Nova ExCn Rg" w:cs="Times New Roman"/>
          <w:sz w:val="28"/>
          <w:szCs w:val="28"/>
        </w:rPr>
        <w:t>, с которым заключается договор</w:t>
      </w:r>
      <w:r w:rsidRPr="003C146C">
        <w:rPr>
          <w:rFonts w:ascii="Proxima Nova ExCn Rg" w:hAnsi="Proxima Nova ExCn Rg" w:cs="Times New Roman"/>
          <w:sz w:val="28"/>
          <w:szCs w:val="28"/>
        </w:rPr>
        <w:t xml:space="preserve">; </w:t>
      </w:r>
    </w:p>
    <w:p w14:paraId="79115445" w14:textId="6B99153F"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(8)</w:t>
      </w:r>
      <w:r w:rsidR="006C1C8E"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иные сведения, которые ЗК сочтет нужным указать.</w:t>
      </w:r>
    </w:p>
    <w:p w14:paraId="28DAD234" w14:textId="6D741EEE" w:rsidR="002876D8" w:rsidRPr="003C146C" w:rsidRDefault="006C1C8E"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16.1.11 </w:t>
      </w:r>
      <w:r w:rsidR="002876D8" w:rsidRPr="003C146C">
        <w:rPr>
          <w:rFonts w:ascii="Proxima Nova ExCn Rg" w:hAnsi="Proxima Nova ExCn Rg" w:cs="Times New Roman"/>
          <w:sz w:val="28"/>
          <w:szCs w:val="28"/>
        </w:rPr>
        <w:t>Закупка, решение по которой принимается руководителем заказчика (п. 16.1.5 Положения), осуществляется в следующей последовательности (за исключением случаев, предусмотренных п. 16.1.12, 16.1.13, 16.2.1 Положения):</w:t>
      </w:r>
    </w:p>
    <w:p w14:paraId="6DBEE789" w14:textId="40872555" w:rsidR="002876D8" w:rsidRPr="003C146C" w:rsidRDefault="006C1C8E"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 </w:t>
      </w:r>
      <w:r w:rsidR="002876D8" w:rsidRPr="003C146C">
        <w:rPr>
          <w:rFonts w:ascii="Proxima Nova ExCn Rg" w:hAnsi="Proxima Nova ExCn Rg" w:cs="Times New Roman"/>
          <w:sz w:val="28"/>
          <w:szCs w:val="28"/>
        </w:rPr>
        <w:t>формирование инициатором закупки основных условий закупки, требований к закупаемой продукции;</w:t>
      </w:r>
    </w:p>
    <w:p w14:paraId="4FC55A05" w14:textId="4D107967" w:rsidR="002876D8" w:rsidRPr="003C146C" w:rsidRDefault="006C1C8E"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 xml:space="preserve">(2) </w:t>
      </w:r>
      <w:r w:rsidR="002876D8" w:rsidRPr="003C146C">
        <w:rPr>
          <w:rFonts w:ascii="Proxima Nova ExCn Rg" w:hAnsi="Proxima Nova ExCn Rg" w:cs="Times New Roman"/>
          <w:sz w:val="28"/>
          <w:szCs w:val="28"/>
        </w:rPr>
        <w:t>формирование НМЦ, предложения относительно поставщика, пояснительной записки, указанной в п. 16.1.1 Положения, за исключением случаев проведения закупки малого объема у единственного поставщика по подп. 6.6.2(39) Положения;</w:t>
      </w:r>
    </w:p>
    <w:p w14:paraId="611B5758" w14:textId="1746B4DF" w:rsidR="002876D8" w:rsidRPr="003C146C" w:rsidRDefault="006C1C8E"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(3) </w:t>
      </w:r>
      <w:r w:rsidR="002876D8" w:rsidRPr="003C146C">
        <w:rPr>
          <w:rFonts w:ascii="Proxima Nova ExCn Rg" w:hAnsi="Proxima Nova ExCn Rg" w:cs="Times New Roman"/>
          <w:sz w:val="28"/>
          <w:szCs w:val="28"/>
        </w:rPr>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3.3 Положения;</w:t>
      </w:r>
    </w:p>
    <w:p w14:paraId="70F2A987" w14:textId="185CEB5A" w:rsidR="002876D8" w:rsidRPr="003C146C" w:rsidRDefault="006C1C8E"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(4) </w:t>
      </w:r>
      <w:r w:rsidR="002876D8" w:rsidRPr="003C146C">
        <w:rPr>
          <w:rFonts w:ascii="Proxima Nova ExCn Rg" w:hAnsi="Proxima Nova ExCn Rg" w:cs="Times New Roman"/>
          <w:sz w:val="28"/>
          <w:szCs w:val="28"/>
        </w:rPr>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285E82BA" w14:textId="693B1959" w:rsidR="002876D8" w:rsidRPr="003C146C" w:rsidRDefault="006C1C8E"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(5) </w:t>
      </w:r>
      <w:r w:rsidR="002876D8" w:rsidRPr="003C146C">
        <w:rPr>
          <w:rFonts w:ascii="Proxima Nova ExCn Rg" w:hAnsi="Proxima Nova ExCn Rg" w:cs="Times New Roman"/>
          <w:sz w:val="28"/>
          <w:szCs w:val="28"/>
        </w:rPr>
        <w:t>направление заказчиками I группы информации о заключенном договоре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3.3 Положения)</w:t>
      </w:r>
    </w:p>
    <w:p w14:paraId="4CC9D596" w14:textId="7777777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16.1.12</w:t>
      </w:r>
      <w:r w:rsidRPr="003C146C">
        <w:rPr>
          <w:rFonts w:ascii="Proxima Nova ExCn Rg" w:hAnsi="Proxima Nova ExCn Rg" w:cs="Times New Roman"/>
          <w:sz w:val="28"/>
          <w:szCs w:val="28"/>
        </w:rPr>
        <w:tab/>
        <w:t>Закупка у единственного поставщика по подп. 6.6.2(37) Положения, внутригрупповая закупка у единственного поставщика по подп. 6.6.2(56) Положения, безальтернативная закупка у единственного поставщика по подп. 6.6.2(57), решения по которым принимается руководителем заказчика (п. 16.1.5 Положения), осуществляется в следующей последовательности:</w:t>
      </w:r>
    </w:p>
    <w:p w14:paraId="7613C849" w14:textId="7777777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w:t>
      </w:r>
      <w:r w:rsidRPr="003C146C">
        <w:rPr>
          <w:rFonts w:ascii="Proxima Nova ExCn Rg" w:hAnsi="Proxima Nova ExCn Rg" w:cs="Times New Roman"/>
          <w:sz w:val="28"/>
          <w:szCs w:val="28"/>
        </w:rPr>
        <w:tab/>
        <w:t>формирование инициатором закупки основных условий закупки, требований к закупаемой продукции;</w:t>
      </w:r>
    </w:p>
    <w:p w14:paraId="6FF78ED4" w14:textId="7777777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Pr="003C146C">
        <w:rPr>
          <w:rFonts w:ascii="Proxima Nova ExCn Rg" w:hAnsi="Proxima Nova ExCn Rg" w:cs="Times New Roman"/>
          <w:sz w:val="28"/>
          <w:szCs w:val="28"/>
        </w:rPr>
        <w:tab/>
        <w:t>формирование НМЦ, предложения относительно поставщика, пояснительной записки, указанной в п. 16.1.1 Положения;</w:t>
      </w:r>
    </w:p>
    <w:p w14:paraId="072F5407" w14:textId="7777777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(3)</w:t>
      </w:r>
      <w:r w:rsidRPr="003C146C">
        <w:rPr>
          <w:rFonts w:ascii="Proxima Nova ExCn Rg" w:hAnsi="Proxima Nova ExCn Rg" w:cs="Times New Roman"/>
          <w:sz w:val="28"/>
          <w:szCs w:val="28"/>
        </w:rPr>
        <w:tab/>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3.3 Положения;</w:t>
      </w:r>
    </w:p>
    <w:p w14:paraId="3DB75182" w14:textId="7777777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(4)</w:t>
      </w:r>
      <w:r w:rsidRPr="003C146C">
        <w:rPr>
          <w:rFonts w:ascii="Proxima Nova ExCn Rg" w:hAnsi="Proxima Nova ExCn Rg" w:cs="Times New Roman"/>
          <w:sz w:val="28"/>
          <w:szCs w:val="28"/>
        </w:rPr>
        <w:tab/>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являющимися финансовыми;</w:t>
      </w:r>
    </w:p>
    <w:p w14:paraId="3CBEAE36" w14:textId="7777777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(5)</w:t>
      </w:r>
      <w:r w:rsidRPr="003C146C">
        <w:rPr>
          <w:rFonts w:ascii="Proxima Nova ExCn Rg" w:hAnsi="Proxima Nova ExCn Rg" w:cs="Times New Roman"/>
          <w:sz w:val="28"/>
          <w:szCs w:val="28"/>
        </w:rPr>
        <w:tab/>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7A2E1A1E" w14:textId="7777777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w:t>
      </w:r>
      <w:r w:rsidRPr="003C146C">
        <w:rPr>
          <w:rFonts w:ascii="Proxima Nova ExCn Rg" w:hAnsi="Proxima Nova ExCn Rg" w:cs="Times New Roman"/>
          <w:sz w:val="28"/>
          <w:szCs w:val="28"/>
        </w:rPr>
        <w:tab/>
        <w:t>направление заказчиками I группы информации о заключенном договоре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3.3 Положения).</w:t>
      </w:r>
    </w:p>
    <w:p w14:paraId="55ACDC32" w14:textId="7777777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16.1.13</w:t>
      </w:r>
      <w:r w:rsidRPr="003C146C">
        <w:rPr>
          <w:rFonts w:ascii="Proxima Nova ExCn Rg" w:hAnsi="Proxima Nova ExCn Rg" w:cs="Times New Roman"/>
          <w:sz w:val="28"/>
          <w:szCs w:val="28"/>
        </w:rPr>
        <w:tab/>
        <w:t>Срочная закупка у единственного поставщика по подп. 6.6.2(38) Положения осуществляется в следующей последовательности:</w:t>
      </w:r>
    </w:p>
    <w:p w14:paraId="63884832" w14:textId="7777777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w:t>
      </w:r>
      <w:r w:rsidRPr="003C146C">
        <w:rPr>
          <w:rFonts w:ascii="Proxima Nova ExCn Rg" w:hAnsi="Proxima Nova ExCn Rg" w:cs="Times New Roman"/>
          <w:sz w:val="28"/>
          <w:szCs w:val="28"/>
        </w:rPr>
        <w:tab/>
        <w:t>формирование требований к закупаемой продукции, НМЦ, предложения относительно поставщика, пояснительной записки, указанной в п. 16.1.1 Положения;</w:t>
      </w:r>
    </w:p>
    <w:p w14:paraId="7E46A4CA" w14:textId="7777777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Pr="003C146C">
        <w:rPr>
          <w:rFonts w:ascii="Proxima Nova ExCn Rg" w:hAnsi="Proxima Nova ExCn Rg" w:cs="Times New Roman"/>
          <w:sz w:val="28"/>
          <w:szCs w:val="28"/>
        </w:rPr>
        <w:tab/>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772CD888" w14:textId="7777777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(3)</w:t>
      </w:r>
      <w:r w:rsidRPr="003C146C">
        <w:rPr>
          <w:rFonts w:ascii="Proxima Nova ExCn Rg" w:hAnsi="Proxima Nova ExCn Rg" w:cs="Times New Roman"/>
          <w:sz w:val="28"/>
          <w:szCs w:val="28"/>
        </w:rPr>
        <w:tab/>
        <w:t>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3.3 Положения;</w:t>
      </w:r>
    </w:p>
    <w:p w14:paraId="0E7BE30E" w14:textId="2CB19DDB" w:rsidR="002876D8" w:rsidRPr="003C146C" w:rsidRDefault="00F87005"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(4) </w:t>
      </w:r>
      <w:r w:rsidR="002876D8" w:rsidRPr="003C146C">
        <w:rPr>
          <w:rFonts w:ascii="Proxima Nova ExCn Rg" w:hAnsi="Proxima Nova ExCn Rg" w:cs="Times New Roman"/>
          <w:sz w:val="28"/>
          <w:szCs w:val="28"/>
        </w:rPr>
        <w:t xml:space="preserve">направление заказчиками I группы информации о заключенном договоре в реестр заключенных договоров в течение 3 (трех) рабочих дней с даты заключения договора в случае, если цена договора превышает </w:t>
      </w:r>
      <w:r w:rsidR="002876D8" w:rsidRPr="003C146C">
        <w:rPr>
          <w:rFonts w:ascii="Proxima Nova ExCn Rg" w:hAnsi="Proxima Nova ExCn Rg" w:cs="Times New Roman"/>
          <w:sz w:val="28"/>
          <w:szCs w:val="28"/>
        </w:rPr>
        <w:lastRenderedPageBreak/>
        <w:t>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3.3 Положения).</w:t>
      </w:r>
    </w:p>
    <w:p w14:paraId="66D0C001" w14:textId="7C8C9407" w:rsidR="002876D8" w:rsidRPr="003C146C" w:rsidRDefault="00F87005"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16.1.14 </w:t>
      </w:r>
      <w:r w:rsidR="002876D8" w:rsidRPr="003C146C">
        <w:rPr>
          <w:rFonts w:ascii="Proxima Nova ExCn Rg" w:hAnsi="Proxima Nova ExCn Rg" w:cs="Times New Roman"/>
          <w:sz w:val="28"/>
          <w:szCs w:val="28"/>
        </w:rPr>
        <w:t>При проведении внутригрупповой закупки у единственного поставщика по основанию, предусмотренному в подп. 6.6.2(47) Положения, в проект договора, заключаемого с таким поставщиком,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ограничений, предусмотренных п. 10.3.3, 10.3.4, 10.3.6 Положения.</w:t>
      </w:r>
    </w:p>
    <w:p w14:paraId="32A01E8A" w14:textId="0245FCDE" w:rsidR="002876D8" w:rsidRPr="003C146C" w:rsidRDefault="00F87005"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w:t>
      </w:r>
      <w:r w:rsidR="002876D8" w:rsidRPr="003C146C">
        <w:rPr>
          <w:rFonts w:ascii="Proxima Nova ExCn Rg" w:hAnsi="Proxima Nova ExCn Rg" w:cs="Times New Roman"/>
          <w:sz w:val="28"/>
          <w:szCs w:val="28"/>
        </w:rPr>
        <w:t>6.1.15</w:t>
      </w:r>
      <w:r w:rsidR="002876D8" w:rsidRPr="003C146C">
        <w:rPr>
          <w:rFonts w:ascii="Proxima Nova ExCn Rg" w:hAnsi="Proxima Nova ExCn Rg" w:cs="Times New Roman"/>
          <w:sz w:val="28"/>
          <w:szCs w:val="28"/>
        </w:rPr>
        <w:tab/>
        <w:t>Закупка у единственного поставщика по подп. 6.6.2(54) Положения осуществляется в следующей последовательности:</w:t>
      </w:r>
    </w:p>
    <w:p w14:paraId="43C057B8" w14:textId="460F2BBD" w:rsidR="002876D8" w:rsidRPr="003C146C" w:rsidRDefault="00F87005"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 </w:t>
      </w:r>
      <w:r w:rsidR="002876D8" w:rsidRPr="003C146C">
        <w:rPr>
          <w:rFonts w:ascii="Proxima Nova ExCn Rg" w:hAnsi="Proxima Nova ExCn Rg" w:cs="Times New Roman"/>
          <w:sz w:val="28"/>
          <w:szCs w:val="28"/>
        </w:rPr>
        <w:t>формирование инициатором закупки основных условий закупки, требований к закупаемой продукции;</w:t>
      </w:r>
    </w:p>
    <w:p w14:paraId="44F2018A" w14:textId="5F16C13D"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00F8700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формирование НМЦ, предложения относительно единственного поставщика, пояснительной записки, указанной в п. 16.1.1 Положения;</w:t>
      </w:r>
    </w:p>
    <w:p w14:paraId="1331E0DB" w14:textId="2E2931DB"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(3)</w:t>
      </w:r>
      <w:r w:rsidR="00F8700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принятие решения соответствующей ЗК о закупке у единственного поставщика; протокол заседания ЗК формируется, но не подлежит официальному размещению;</w:t>
      </w:r>
    </w:p>
    <w:p w14:paraId="7B8BDD3D" w14:textId="792F2C00"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(4)</w:t>
      </w:r>
      <w:r w:rsidR="00F8700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в случае получения заказчиком права на заключение договора по результатам его участия в регламентированной процедуре закупки 3-го лица – 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3.3 Положения;</w:t>
      </w:r>
    </w:p>
    <w:p w14:paraId="3FB36964" w14:textId="26E94FF4"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(5)</w:t>
      </w:r>
      <w:r w:rsidR="00F8700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заключение договора с единственным поставщиком;</w:t>
      </w:r>
    </w:p>
    <w:p w14:paraId="60DF0176" w14:textId="0E50F4DE" w:rsidR="002876D8" w:rsidRPr="003C146C" w:rsidRDefault="00F87005"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(6) </w:t>
      </w:r>
      <w:r w:rsidR="002876D8" w:rsidRPr="003C146C">
        <w:rPr>
          <w:rFonts w:ascii="Proxima Nova ExCn Rg" w:hAnsi="Proxima Nova ExCn Rg" w:cs="Times New Roman"/>
          <w:sz w:val="28"/>
          <w:szCs w:val="28"/>
        </w:rPr>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 3.3 Положения).</w:t>
      </w:r>
    </w:p>
    <w:p w14:paraId="6647E76D" w14:textId="74A097E8"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16.1.16</w:t>
      </w:r>
      <w:r w:rsidRPr="003C146C">
        <w:rPr>
          <w:rFonts w:ascii="Proxima Nova ExCn Rg" w:hAnsi="Proxima Nova ExCn Rg" w:cs="Times New Roman"/>
          <w:sz w:val="28"/>
          <w:szCs w:val="28"/>
        </w:rPr>
        <w:tab/>
        <w:t>В целях реализации подп. 16.1.15(1), 16.1.15(2) Положения, инициатор закупки, в том числе с использованием функциональных возможностей ЭТП, осуществляет поиск поставщика и определение условий поставки, позволяющих обеспечить максимальную экономическую эффективность договора, заключаемого по итогам участия в регламентированной процедуре закупки 3-го лица, в том числе:</w:t>
      </w:r>
    </w:p>
    <w:p w14:paraId="6F863F73" w14:textId="5996D2A9" w:rsidR="002876D8" w:rsidRPr="003C146C" w:rsidRDefault="005C66C1"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 </w:t>
      </w:r>
      <w:r w:rsidR="002876D8" w:rsidRPr="003C146C">
        <w:rPr>
          <w:rFonts w:ascii="Proxima Nova ExCn Rg" w:hAnsi="Proxima Nova ExCn Rg" w:cs="Times New Roman"/>
          <w:sz w:val="28"/>
          <w:szCs w:val="28"/>
        </w:rPr>
        <w:t>проводит переговоры с потенциальными поставщиками;</w:t>
      </w:r>
    </w:p>
    <w:p w14:paraId="0C3D0C7A" w14:textId="01C0A2D8"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005C66C1"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собирает и анализирует полученные предложения;</w:t>
      </w:r>
    </w:p>
    <w:p w14:paraId="1D1454CD" w14:textId="1EECEBBD"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(3)</w:t>
      </w:r>
      <w:r w:rsidR="005C66C1"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запрашивает уточнения и разъяснения по любым аспектам полученных от поставщиков предложений;</w:t>
      </w:r>
    </w:p>
    <w:p w14:paraId="300603F5" w14:textId="1B124B55" w:rsidR="002876D8" w:rsidRPr="003C146C" w:rsidRDefault="005C66C1"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(4) </w:t>
      </w:r>
      <w:r w:rsidR="002876D8" w:rsidRPr="003C146C">
        <w:rPr>
          <w:rFonts w:ascii="Proxima Nova ExCn Rg" w:hAnsi="Proxima Nova ExCn Rg" w:cs="Times New Roman"/>
          <w:sz w:val="28"/>
          <w:szCs w:val="28"/>
        </w:rPr>
        <w:t>принимает меры по улучшению поставщиком ранее направленных предложений.</w:t>
      </w:r>
    </w:p>
    <w:p w14:paraId="71D28C6B" w14:textId="45B4B32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16.1.17</w:t>
      </w:r>
      <w:r w:rsidR="005C66C1"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Результаты провед</w:t>
      </w:r>
      <w:r w:rsidR="005C66C1" w:rsidRPr="003C146C">
        <w:rPr>
          <w:rFonts w:ascii="Proxima Nova ExCn Rg" w:hAnsi="Proxima Nova ExCn Rg" w:cs="Times New Roman"/>
          <w:sz w:val="28"/>
          <w:szCs w:val="28"/>
        </w:rPr>
        <w:t>енных согласно п. 16.1.16</w:t>
      </w:r>
      <w:r w:rsidRPr="003C146C">
        <w:rPr>
          <w:rFonts w:ascii="Proxima Nova ExCn Rg" w:hAnsi="Proxima Nova ExCn Rg" w:cs="Times New Roman"/>
          <w:sz w:val="28"/>
          <w:szCs w:val="28"/>
        </w:rPr>
        <w:t xml:space="preserve"> Положения мероприятий указываются инициатором закупки в пояснительной записке, предусмотренной п. 16.1.1 Положения, которая выносится на рассмотрение ЗК и дополнительно должна содержать:</w:t>
      </w:r>
    </w:p>
    <w:p w14:paraId="3561CA7A" w14:textId="37951E03" w:rsidR="002876D8" w:rsidRPr="003C146C" w:rsidRDefault="0041394F"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 </w:t>
      </w:r>
      <w:r w:rsidR="002876D8" w:rsidRPr="003C146C">
        <w:rPr>
          <w:rFonts w:ascii="Proxima Nova ExCn Rg" w:hAnsi="Proxima Nova ExCn Rg" w:cs="Times New Roman"/>
          <w:sz w:val="28"/>
          <w:szCs w:val="28"/>
        </w:rPr>
        <w:t>сведения о не менее, чем 3 (трех) поставщиках, предложения которых были проанализированы инициатором закупки, включая содержание таких предложений;</w:t>
      </w:r>
    </w:p>
    <w:p w14:paraId="03A1697D" w14:textId="1F7FD55D"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0041394F"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 xml:space="preserve">ранжировку поставщиков, указанных </w:t>
      </w:r>
      <w:r w:rsidR="0041394F" w:rsidRPr="003C146C">
        <w:rPr>
          <w:rFonts w:ascii="Proxima Nova ExCn Rg" w:hAnsi="Proxima Nova ExCn Rg" w:cs="Times New Roman"/>
          <w:sz w:val="28"/>
          <w:szCs w:val="28"/>
        </w:rPr>
        <w:t xml:space="preserve">в подп. 16.1.17(1) </w:t>
      </w:r>
      <w:r w:rsidRPr="003C146C">
        <w:rPr>
          <w:rFonts w:ascii="Proxima Nova ExCn Rg" w:hAnsi="Proxima Nova ExCn Rg" w:cs="Times New Roman"/>
          <w:sz w:val="28"/>
          <w:szCs w:val="28"/>
        </w:rPr>
        <w:t>Положения, по степени выгодности для заказчика условий исполнения договора, предложенных такими поставщиками.</w:t>
      </w:r>
    </w:p>
    <w:p w14:paraId="6258989B" w14:textId="6EFCCB5A" w:rsidR="002876D8" w:rsidRPr="003C146C" w:rsidRDefault="0041394F"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w:t>
      </w:r>
      <w:r w:rsidR="002876D8" w:rsidRPr="003C146C">
        <w:rPr>
          <w:rFonts w:ascii="Proxima Nova ExCn Rg" w:hAnsi="Proxima Nova ExCn Rg" w:cs="Times New Roman"/>
          <w:sz w:val="28"/>
          <w:szCs w:val="28"/>
        </w:rPr>
        <w:t>6.1.18</w:t>
      </w:r>
      <w:r w:rsidR="002876D8" w:rsidRPr="003C146C">
        <w:rPr>
          <w:rFonts w:ascii="Proxima Nova ExCn Rg" w:hAnsi="Proxima Nova ExCn Rg" w:cs="Times New Roman"/>
          <w:sz w:val="28"/>
          <w:szCs w:val="28"/>
        </w:rPr>
        <w:tab/>
        <w:t>Решение о заключении или незаключении договора с предлагаемым инициатором закупки поставщиком принимается ЗК, при этом приоритетным условием его выбора является наименьшая цена; в случае принятия решения о заключении договора с лицом, предложившим цену, не являющуюся минимальной, в протоколе ЗК дополнительно указывается обоснование такого решения с учетом доводов инициатора закупки.</w:t>
      </w:r>
    </w:p>
    <w:p w14:paraId="7BE354FC" w14:textId="0908E7A1"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16.1.19</w:t>
      </w:r>
      <w:r w:rsidR="0041394F"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 xml:space="preserve">Особенности проведения неконкурентной процедуры закупки в форме упрощенной закупки устанавливаются подразделом 16.2 Положения, состязательных переговоров – подразделом 16.3 Положения. </w:t>
      </w:r>
    </w:p>
    <w:p w14:paraId="5B405037" w14:textId="77777777"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16.1.20</w:t>
      </w:r>
      <w:r w:rsidRPr="003C146C">
        <w:rPr>
          <w:rFonts w:ascii="Proxima Nova ExCn Rg" w:hAnsi="Proxima Nova ExCn Rg" w:cs="Times New Roman"/>
          <w:sz w:val="28"/>
          <w:szCs w:val="28"/>
        </w:rPr>
        <w:tab/>
        <w:t>Реализация заказчиком права на заключение договора с Партнерством Корпорации, организацией Партнерства Корпорации, предусмотренного подп. 6.6.2(12), 6.6.2(47) Положения, осуществляется после предоставления заказчику сведений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 расчетно-калькуляционных материалов, содержащих информацию о рентабельности (доли прибыли) и затратах Партнерства Корпорации, организации Партнерства Корпорации на исполнение обязательств перед заказчиком по планируемому к заключению договору, в том числе о затратах на привлечение соисполнителей (субподрядчиков, поставщиков); в случае принятия Корпорацией соответствующего правового акта предоставление информации осуществляется в порядке, предусмотренном таким правовым актом.</w:t>
      </w:r>
    </w:p>
    <w:p w14:paraId="42CB238D" w14:textId="3DD165B5" w:rsidR="002876D8" w:rsidRPr="003C146C" w:rsidRDefault="002876D8" w:rsidP="002876D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16.1.21</w:t>
      </w:r>
      <w:r w:rsidR="0041394F"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Заключение заказчиком договора в случае, предусмотренном подп. 6.6.2(41) Положения, осуществляется только при условии наличия у ЗК копии заключения о подтверждении производства приобретаемой заказчиком станкоинструментальной продукции на территории Российской Федерации, выданного Министерством промышленности и торговли Российской Федерации; копия такого заключения хранится в составе документов, сформированных в ходе проведения закупки.»</w:t>
      </w:r>
      <w:r w:rsidR="0041394F" w:rsidRPr="003C146C">
        <w:rPr>
          <w:rFonts w:ascii="Proxima Nova ExCn Rg" w:hAnsi="Proxima Nova ExCn Rg" w:cs="Times New Roman"/>
          <w:sz w:val="28"/>
          <w:szCs w:val="28"/>
        </w:rPr>
        <w:t>;</w:t>
      </w:r>
    </w:p>
    <w:p w14:paraId="000F8638" w14:textId="77777777" w:rsidR="002876D8" w:rsidRPr="003C146C" w:rsidRDefault="002876D8" w:rsidP="002876D8">
      <w:pPr>
        <w:pStyle w:val="a4"/>
        <w:spacing w:after="0" w:line="240" w:lineRule="auto"/>
        <w:ind w:left="709"/>
        <w:jc w:val="both"/>
        <w:rPr>
          <w:rFonts w:ascii="Proxima Nova ExCn Rg" w:hAnsi="Proxima Nova ExCn Rg" w:cs="Times New Roman"/>
          <w:sz w:val="28"/>
          <w:szCs w:val="28"/>
        </w:rPr>
      </w:pPr>
    </w:p>
    <w:p w14:paraId="0961D6DA" w14:textId="7C5BA203" w:rsidR="00787047" w:rsidRPr="003C146C" w:rsidRDefault="00787047"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19.16.4 изложить в новой редакции:</w:t>
      </w:r>
    </w:p>
    <w:p w14:paraId="097C3075" w14:textId="555C723D" w:rsidR="00787047" w:rsidRPr="003C146C" w:rsidRDefault="00787047" w:rsidP="00830374">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«19.16.4 </w:t>
      </w:r>
      <w:r w:rsidR="00830374" w:rsidRPr="003C146C">
        <w:rPr>
          <w:rFonts w:ascii="Proxima Nova ExCn Rg" w:hAnsi="Proxima Nova ExCn Rg" w:cs="Times New Roman"/>
          <w:sz w:val="28"/>
          <w:szCs w:val="28"/>
        </w:rPr>
        <w:t>Участники закупки и привлекаемые участниками закупки субподрядчики (соисполнители) из числа субъектов МСП не обязаны предоставлять какие-либо документы или сведения, подтверждающие  их принадлежность к субъектам МСП; проверка отнесения участника закупки, привлекаемых участниками закупки субподрядчиков (соисполнителей) к субъектам МСП осуществляется ЗК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(https://rmsp.nalog.ru/), а также на основании сведений, размещенных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 (</w:t>
      </w:r>
      <w:hyperlink r:id="rId8" w:history="1">
        <w:r w:rsidR="00830374" w:rsidRPr="003C146C">
          <w:rPr>
            <w:rFonts w:ascii="Proxima Nova ExCn Rg" w:hAnsi="Proxima Nova ExCn Rg" w:cs="Times New Roman"/>
            <w:sz w:val="28"/>
            <w:szCs w:val="28"/>
          </w:rPr>
          <w:t>https://npd.nalog.ru/check-status/).»</w:t>
        </w:r>
      </w:hyperlink>
      <w:r w:rsidRPr="003C146C">
        <w:rPr>
          <w:rFonts w:ascii="Proxima Nova ExCn Rg" w:hAnsi="Proxima Nova ExCn Rg" w:cs="Times New Roman"/>
          <w:sz w:val="28"/>
          <w:szCs w:val="28"/>
        </w:rPr>
        <w:t>;</w:t>
      </w:r>
    </w:p>
    <w:p w14:paraId="6245BAF3" w14:textId="77777777" w:rsidR="00830374" w:rsidRPr="003C146C" w:rsidRDefault="00830374" w:rsidP="00787047">
      <w:pPr>
        <w:pStyle w:val="a4"/>
        <w:spacing w:after="0" w:line="240" w:lineRule="auto"/>
        <w:ind w:left="709"/>
        <w:jc w:val="both"/>
        <w:rPr>
          <w:rFonts w:ascii="Proxima Nova ExCn Rg" w:hAnsi="Proxima Nova ExCn Rg" w:cs="Times New Roman"/>
          <w:sz w:val="28"/>
          <w:szCs w:val="28"/>
        </w:rPr>
      </w:pPr>
    </w:p>
    <w:p w14:paraId="0F729D3E" w14:textId="00FABA77" w:rsidR="00C46CB6" w:rsidRPr="003C146C" w:rsidRDefault="007E23BF"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Дополнить пунктом 19.17.8 следующего содержания:</w:t>
      </w:r>
    </w:p>
    <w:p w14:paraId="4A68060D" w14:textId="23B577AF" w:rsidR="00907D46" w:rsidRPr="003C146C" w:rsidRDefault="00907D46" w:rsidP="00907D46">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«19.17.8</w:t>
      </w:r>
      <w:r w:rsidRPr="003C146C">
        <w:rPr>
          <w:rFonts w:ascii="Proxima Nova ExCn Rg" w:hAnsi="Proxima Nova ExCn Rg" w:cs="Times New Roman"/>
          <w:sz w:val="28"/>
          <w:szCs w:val="28"/>
        </w:rPr>
        <w:tab/>
        <w:t xml:space="preserve"> Для целей применения подп. 19.17.2(2) Положения централизованные (консолидированные) закупки могут проводится в целях закупок одинаковой продукции, необходимой одновременно ГО ХК (ИС) и заказчикам 3 уровня, входящим в состав соответствующей ХК (ИС).»;</w:t>
      </w:r>
    </w:p>
    <w:p w14:paraId="5AC3C6FB" w14:textId="77777777" w:rsidR="00907D46" w:rsidRPr="003C146C" w:rsidRDefault="00907D46" w:rsidP="00907D46">
      <w:pPr>
        <w:pStyle w:val="a4"/>
        <w:spacing w:after="0" w:line="240" w:lineRule="auto"/>
        <w:ind w:left="0" w:firstLine="709"/>
        <w:jc w:val="both"/>
        <w:rPr>
          <w:rFonts w:ascii="Proxima Nova ExCn Rg" w:hAnsi="Proxima Nova ExCn Rg" w:cs="Times New Roman"/>
          <w:sz w:val="28"/>
          <w:szCs w:val="28"/>
        </w:rPr>
      </w:pPr>
    </w:p>
    <w:p w14:paraId="3B0709EC" w14:textId="0664B8A9" w:rsidR="00C46CB6" w:rsidRPr="003C146C" w:rsidRDefault="00907D46"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Подпункт (3) пункта 19.21.4 дополнить словами «с учетом особенностей, предусмотренных подразделом 19.23 Положения»;</w:t>
      </w:r>
    </w:p>
    <w:p w14:paraId="2DC8AB69" w14:textId="77777777" w:rsidR="00907D46" w:rsidRPr="003C146C" w:rsidRDefault="00907D46" w:rsidP="00907D46">
      <w:pPr>
        <w:spacing w:after="0" w:line="240" w:lineRule="auto"/>
        <w:ind w:left="709"/>
        <w:jc w:val="both"/>
        <w:rPr>
          <w:rFonts w:ascii="Proxima Nova ExCn Rg" w:hAnsi="Proxima Nova ExCn Rg" w:cs="Times New Roman"/>
          <w:sz w:val="28"/>
          <w:szCs w:val="28"/>
        </w:rPr>
      </w:pPr>
    </w:p>
    <w:p w14:paraId="181477A2" w14:textId="3DC2320F" w:rsidR="00C46CB6" w:rsidRPr="003C146C" w:rsidRDefault="006A5B50"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19.21.6 изложить в новой редакции:</w:t>
      </w:r>
    </w:p>
    <w:p w14:paraId="6E10CC43" w14:textId="1AE8E76D" w:rsidR="006A5B50" w:rsidRPr="003C146C" w:rsidRDefault="006A5B50" w:rsidP="006A5B50">
      <w:pPr>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«19.21.6 Заключение договора на поставку продукции, включенной в Каталог ПГН, осуществляется:</w:t>
      </w:r>
    </w:p>
    <w:p w14:paraId="1579067A" w14:textId="3D145058" w:rsidR="006A5B50" w:rsidRPr="003C146C" w:rsidRDefault="006A5B50" w:rsidP="006A5B50">
      <w:pPr>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 путём проведения внутригрупповой закупки у единственного поставщика на основании подп. 6.6.2(51) Положения с учетом особенностей, предусмотренных подп. 19.23.6(3)(б) Положения и разделом 11 Приложение 5 к Положению;</w:t>
      </w:r>
    </w:p>
    <w:p w14:paraId="554B1DC7" w14:textId="0527C0C0" w:rsidR="006A5B50" w:rsidRPr="003C146C" w:rsidRDefault="006A5B50" w:rsidP="006A5B50">
      <w:pPr>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Pr="003C146C">
        <w:rPr>
          <w:rFonts w:ascii="Proxima Nova ExCn Rg" w:hAnsi="Proxima Nova ExCn Rg" w:cs="Times New Roman"/>
          <w:sz w:val="28"/>
          <w:szCs w:val="28"/>
        </w:rPr>
        <w:tab/>
        <w:t>путём проведения закупки иным способом в случае, если после соблюдения заказчиком порядка, предусмотренного подп. 19.23.6(1) – 19.23.6(2) Положения был получен отказ от заключения договора на условиях, указанных в п. 11.2 Приложение 5 к Положению, и / или, договор не был заключен.»;</w:t>
      </w:r>
    </w:p>
    <w:p w14:paraId="643E2D9C" w14:textId="77777777" w:rsidR="00C46CB6" w:rsidRPr="003C146C" w:rsidRDefault="00C46CB6" w:rsidP="006A5B50">
      <w:pPr>
        <w:spacing w:after="0" w:line="240" w:lineRule="auto"/>
        <w:ind w:left="709"/>
        <w:jc w:val="both"/>
        <w:rPr>
          <w:rFonts w:ascii="Proxima Nova ExCn Rg" w:hAnsi="Proxima Nova ExCn Rg" w:cs="Times New Roman"/>
          <w:sz w:val="28"/>
          <w:szCs w:val="28"/>
        </w:rPr>
      </w:pPr>
    </w:p>
    <w:p w14:paraId="1E46E7A7" w14:textId="57C2BE91" w:rsidR="004D44CB" w:rsidRDefault="004D44CB"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19.2.1(2) дополнить словами «, при этом в проекте договора, подлежащего в случаях, установленных Положением, официальному размещению (п. 3.1.1, 3.1.2 Положения), такой идентификатор не указывается;»;</w:t>
      </w:r>
    </w:p>
    <w:p w14:paraId="65159FE8" w14:textId="77777777" w:rsidR="004D44CB" w:rsidRPr="004D44CB" w:rsidRDefault="004D44CB" w:rsidP="004D44CB">
      <w:pPr>
        <w:spacing w:after="0" w:line="240" w:lineRule="auto"/>
        <w:ind w:firstLine="709"/>
        <w:jc w:val="both"/>
        <w:rPr>
          <w:rFonts w:ascii="Proxima Nova ExCn Rg" w:hAnsi="Proxima Nova ExCn Rg" w:cs="Times New Roman"/>
          <w:sz w:val="28"/>
          <w:szCs w:val="28"/>
        </w:rPr>
      </w:pPr>
    </w:p>
    <w:p w14:paraId="0F8BA1ED" w14:textId="77777777" w:rsidR="004D44CB" w:rsidRDefault="004D44CB" w:rsidP="004D44C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19.2.7 следующего содержания:</w:t>
      </w:r>
    </w:p>
    <w:p w14:paraId="09A48251" w14:textId="7ACFB3E5" w:rsidR="004D44CB" w:rsidRPr="004D44CB" w:rsidRDefault="004D44CB" w:rsidP="004D44CB">
      <w:pPr>
        <w:spacing w:after="0" w:line="240" w:lineRule="auto"/>
        <w:ind w:firstLine="709"/>
        <w:jc w:val="both"/>
        <w:rPr>
          <w:rFonts w:ascii="Proxima Nova ExCn Rg" w:hAnsi="Proxima Nova ExCn Rg" w:cs="Times New Roman"/>
          <w:sz w:val="28"/>
          <w:szCs w:val="28"/>
        </w:rPr>
      </w:pPr>
      <w:r w:rsidRPr="004D44CB">
        <w:rPr>
          <w:rFonts w:ascii="Proxima Nova ExCn Rg" w:hAnsi="Proxima Nova ExCn Rg" w:cs="Times New Roman"/>
          <w:sz w:val="28"/>
          <w:szCs w:val="28"/>
        </w:rPr>
        <w:t>«19.2.7 Запрещено указание идентификатора государственного контракта в составе документов и сведений, подлежащих официальному размещению, кроме документов и сведений, включаемых в реестр договоров на основании требований законодательства.»;</w:t>
      </w:r>
    </w:p>
    <w:p w14:paraId="0D355E3E" w14:textId="77777777" w:rsidR="004D44CB" w:rsidRPr="004D44CB" w:rsidRDefault="004D44CB" w:rsidP="004D44CB">
      <w:pPr>
        <w:spacing w:after="0" w:line="240" w:lineRule="auto"/>
        <w:ind w:left="142"/>
        <w:jc w:val="both"/>
        <w:rPr>
          <w:rFonts w:ascii="Proxima Nova ExCn Rg" w:hAnsi="Proxima Nova ExCn Rg" w:cs="Times New Roman"/>
          <w:sz w:val="28"/>
          <w:szCs w:val="28"/>
        </w:rPr>
      </w:pPr>
    </w:p>
    <w:p w14:paraId="71F4F946" w14:textId="77777777" w:rsidR="004D44CB" w:rsidRDefault="004D44CB" w:rsidP="004D44C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Подраздел 19.3 изложить в новой редакции:</w:t>
      </w:r>
    </w:p>
    <w:p w14:paraId="5E0BF148" w14:textId="77777777" w:rsidR="004D44CB" w:rsidRDefault="004D44CB" w:rsidP="004D44CB">
      <w:pPr>
        <w:pStyle w:val="3"/>
        <w:numPr>
          <w:ilvl w:val="0"/>
          <w:numId w:val="0"/>
        </w:numPr>
        <w:spacing w:before="0"/>
        <w:ind w:firstLine="709"/>
        <w:rPr>
          <w:lang w:eastAsia="en-US"/>
        </w:rPr>
      </w:pPr>
      <w:r>
        <w:t xml:space="preserve">«19.3 </w:t>
      </w:r>
      <w:bookmarkStart w:id="63" w:name="_Toc409630250"/>
      <w:bookmarkStart w:id="64" w:name="_Toc409703695"/>
      <w:bookmarkStart w:id="65" w:name="_Toc409711859"/>
      <w:bookmarkStart w:id="66" w:name="_Toc409715602"/>
      <w:bookmarkStart w:id="67" w:name="_Toc409721595"/>
      <w:bookmarkStart w:id="68" w:name="_Toc409720750"/>
      <w:bookmarkStart w:id="69" w:name="_Toc409721837"/>
      <w:bookmarkStart w:id="70" w:name="_Toc409807561"/>
      <w:bookmarkStart w:id="71" w:name="_Toc409812250"/>
      <w:bookmarkStart w:id="72" w:name="_Toc283764477"/>
      <w:bookmarkStart w:id="73" w:name="_Toc409908843"/>
      <w:bookmarkStart w:id="74" w:name="_Toc410902983"/>
      <w:bookmarkStart w:id="75" w:name="_Toc410908001"/>
      <w:bookmarkStart w:id="76" w:name="_Toc410908228"/>
      <w:bookmarkStart w:id="77" w:name="_Toc410910983"/>
      <w:bookmarkStart w:id="78" w:name="_Toc410911256"/>
      <w:bookmarkStart w:id="79" w:name="_Toc410920348"/>
      <w:bookmarkStart w:id="80" w:name="_Toc411279988"/>
      <w:bookmarkStart w:id="81" w:name="_Toc411626715"/>
      <w:bookmarkStart w:id="82" w:name="_Toc411632257"/>
      <w:bookmarkStart w:id="83" w:name="_Toc411882167"/>
      <w:bookmarkStart w:id="84" w:name="_Toc411941176"/>
      <w:bookmarkStart w:id="85" w:name="_Toc285801624"/>
      <w:bookmarkStart w:id="86" w:name="_Toc411949651"/>
      <w:bookmarkStart w:id="87" w:name="_Toc412111291"/>
      <w:bookmarkStart w:id="88" w:name="_Toc285977895"/>
      <w:bookmarkStart w:id="89" w:name="_Toc412128058"/>
      <w:bookmarkStart w:id="90" w:name="_Toc286000023"/>
      <w:bookmarkStart w:id="91" w:name="_Toc412218506"/>
      <w:bookmarkStart w:id="92" w:name="_Toc412543793"/>
      <w:bookmarkStart w:id="93" w:name="_Toc412551538"/>
      <w:bookmarkStart w:id="94" w:name="_Toc412760408"/>
      <w:bookmarkStart w:id="95" w:name="_Toc453143339"/>
      <w:bookmarkStart w:id="96" w:name="_Toc5978456"/>
      <w:bookmarkStart w:id="97" w:name="_Toc49783134"/>
      <w:r>
        <w:t>Закупки в области ВТС</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B345078" w14:textId="77777777" w:rsidR="004D44CB" w:rsidRDefault="004D44CB" w:rsidP="004D44CB">
      <w:pPr>
        <w:pStyle w:val="4"/>
        <w:numPr>
          <w:ilvl w:val="0"/>
          <w:numId w:val="0"/>
        </w:numPr>
        <w:spacing w:before="0"/>
        <w:ind w:firstLine="709"/>
        <w:rPr>
          <w:lang w:eastAsia="en-US"/>
        </w:rPr>
      </w:pPr>
      <w:bookmarkStart w:id="98" w:name="_Ref411367317"/>
      <w:r>
        <w:rPr>
          <w:lang w:eastAsia="en-US"/>
        </w:rPr>
        <w:t>19.3.1 Не подпадают под правовое регулирование Положения:</w:t>
      </w:r>
    </w:p>
    <w:p w14:paraId="70FFC1FD" w14:textId="77777777" w:rsidR="004D44CB" w:rsidRDefault="004D44CB" w:rsidP="004D44CB">
      <w:pPr>
        <w:pStyle w:val="4"/>
        <w:numPr>
          <w:ilvl w:val="0"/>
          <w:numId w:val="0"/>
        </w:numPr>
        <w:spacing w:before="0"/>
        <w:ind w:firstLine="709"/>
      </w:pPr>
      <w:r>
        <w:rPr>
          <w:lang w:eastAsia="en-US"/>
        </w:rPr>
        <w:t xml:space="preserve">(1) сделки, совершаемые организациями, участвующими в </w:t>
      </w:r>
      <w:r>
        <w:t>исполнении контрактов (договоров) на поставки продукции военного назначения иностранным заказчикам, в соответствии с законодательством в области ВТС, а именно:</w:t>
      </w:r>
    </w:p>
    <w:p w14:paraId="1EC2022B" w14:textId="77777777" w:rsidR="004D44CB" w:rsidRDefault="004D44CB" w:rsidP="004D44CB">
      <w:pPr>
        <w:pStyle w:val="4"/>
        <w:numPr>
          <w:ilvl w:val="0"/>
          <w:numId w:val="0"/>
        </w:numPr>
        <w:spacing w:before="0"/>
        <w:ind w:firstLine="709"/>
      </w:pPr>
      <w:r>
        <w:t xml:space="preserve">(а) </w:t>
      </w:r>
      <w:r>
        <w:rPr>
          <w:lang w:eastAsia="en-US"/>
        </w:rPr>
        <w:t>заказчиками</w:t>
      </w:r>
      <w:r>
        <w:t>-</w:t>
      </w:r>
      <w:r>
        <w:rPr>
          <w:lang w:eastAsia="en-US"/>
        </w:rPr>
        <w:t>субъектами ВТС;</w:t>
      </w:r>
    </w:p>
    <w:p w14:paraId="13D9FDD2" w14:textId="77777777" w:rsidR="004D44CB" w:rsidRDefault="004D44CB" w:rsidP="004D44CB">
      <w:pPr>
        <w:pStyle w:val="4"/>
        <w:numPr>
          <w:ilvl w:val="0"/>
          <w:numId w:val="0"/>
        </w:numPr>
        <w:spacing w:before="0"/>
        <w:ind w:firstLine="709"/>
      </w:pPr>
      <w:r>
        <w:t xml:space="preserve">(б) </w:t>
      </w:r>
      <w:r>
        <w:rPr>
          <w:lang w:eastAsia="en-US"/>
        </w:rPr>
        <w:t>заказчиками</w:t>
      </w:r>
      <w:r>
        <w:t>, определенными уполномоченными федеральными органами исполнительной власти в соответствии с законодательством в области ВТС;</w:t>
      </w:r>
    </w:p>
    <w:p w14:paraId="2CEB1EBB" w14:textId="77777777" w:rsidR="004D44CB" w:rsidRDefault="004D44CB" w:rsidP="004D44CB">
      <w:pPr>
        <w:pStyle w:val="4"/>
        <w:numPr>
          <w:ilvl w:val="0"/>
          <w:numId w:val="0"/>
        </w:numPr>
        <w:spacing w:before="0"/>
        <w:ind w:firstLine="709"/>
      </w:pPr>
      <w:r>
        <w:t>(2)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ВТС, в том числе в части заключения договора с российскими организациями – участниками объединенной экспозиции по обеспечению их необходимыми площадями, информацией и услугами.</w:t>
      </w:r>
    </w:p>
    <w:p w14:paraId="5306C3AC" w14:textId="77777777" w:rsidR="004D44CB" w:rsidRDefault="004D44CB" w:rsidP="004D44CB">
      <w:pPr>
        <w:pStyle w:val="4"/>
        <w:numPr>
          <w:ilvl w:val="0"/>
          <w:numId w:val="0"/>
        </w:numPr>
        <w:spacing w:before="0"/>
        <w:ind w:firstLine="709"/>
      </w:pPr>
      <w:bookmarkStart w:id="99" w:name="_Toc410908002"/>
      <w:bookmarkStart w:id="100" w:name="_Toc410908229"/>
      <w:bookmarkStart w:id="101" w:name="_Toc410910984"/>
      <w:bookmarkStart w:id="102" w:name="_Toc410911257"/>
      <w:bookmarkStart w:id="103" w:name="_Toc410916886"/>
      <w:bookmarkStart w:id="104" w:name="_Ref444188043"/>
      <w:bookmarkEnd w:id="98"/>
      <w:r>
        <w:t>19.3.2 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Российской Федерации от 21.03.2001 г. № 216.</w:t>
      </w:r>
      <w:bookmarkEnd w:id="99"/>
      <w:bookmarkEnd w:id="100"/>
      <w:bookmarkEnd w:id="101"/>
      <w:bookmarkEnd w:id="102"/>
      <w:bookmarkEnd w:id="103"/>
      <w:bookmarkEnd w:id="104"/>
    </w:p>
    <w:p w14:paraId="458D9239" w14:textId="77777777" w:rsidR="004D44CB" w:rsidRDefault="004D44CB" w:rsidP="004D44CB">
      <w:pPr>
        <w:pStyle w:val="4"/>
        <w:numPr>
          <w:ilvl w:val="0"/>
          <w:numId w:val="0"/>
        </w:numPr>
        <w:spacing w:before="0"/>
        <w:ind w:firstLine="709"/>
      </w:pPr>
      <w:r>
        <w:t>19.3.3 При принятии решения об отнесении закупок к области ВТС заказчики учитывают следующие критерии:</w:t>
      </w:r>
    </w:p>
    <w:p w14:paraId="632F6E65" w14:textId="77777777" w:rsidR="004D44CB" w:rsidRDefault="004D44CB" w:rsidP="004D44CB">
      <w:pPr>
        <w:pStyle w:val="5"/>
        <w:numPr>
          <w:ilvl w:val="0"/>
          <w:numId w:val="0"/>
        </w:numPr>
        <w:spacing w:before="0"/>
        <w:ind w:firstLine="709"/>
      </w:pPr>
      <w:r>
        <w:t>(1) приобретаемая продукция используется заказчиком для выполнения контрактов (договоров комиссии) на поставку продукции военного назначения</w:t>
      </w:r>
    </w:p>
    <w:p w14:paraId="2DAB02CB" w14:textId="77777777" w:rsidR="004D44CB" w:rsidRDefault="004D44CB" w:rsidP="004D44CB">
      <w:pPr>
        <w:pStyle w:val="5"/>
        <w:numPr>
          <w:ilvl w:val="0"/>
          <w:numId w:val="0"/>
        </w:numPr>
        <w:spacing w:before="0"/>
        <w:ind w:firstLine="709"/>
      </w:pPr>
      <w:r>
        <w:t>и (или)</w:t>
      </w:r>
    </w:p>
    <w:p w14:paraId="1496E104" w14:textId="77777777" w:rsidR="004D44CB" w:rsidRDefault="004D44CB" w:rsidP="004D44CB">
      <w:pPr>
        <w:pStyle w:val="5"/>
        <w:numPr>
          <w:ilvl w:val="0"/>
          <w:numId w:val="0"/>
        </w:numPr>
        <w:spacing w:before="0"/>
        <w:ind w:firstLine="709"/>
      </w:pPr>
      <w:r>
        <w:t>(2) наличие государственного администрирования при определении субъектного состава сделки (решения федерального органа исполнительной власти по координации и контролю в области ВТС).</w:t>
      </w:r>
    </w:p>
    <w:p w14:paraId="7B4323ED" w14:textId="77777777" w:rsidR="004D44CB" w:rsidRDefault="004D44CB" w:rsidP="004D44CB">
      <w:pPr>
        <w:pStyle w:val="4"/>
        <w:numPr>
          <w:ilvl w:val="0"/>
          <w:numId w:val="0"/>
        </w:numPr>
        <w:spacing w:before="0"/>
        <w:ind w:firstLine="709"/>
      </w:pPr>
      <w:r>
        <w:t>19.3.4 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5A992281" w14:textId="59C63441" w:rsidR="004D44CB" w:rsidRDefault="004D44CB" w:rsidP="004D44CB">
      <w:pPr>
        <w:pStyle w:val="4"/>
        <w:numPr>
          <w:ilvl w:val="0"/>
          <w:numId w:val="0"/>
        </w:numPr>
        <w:spacing w:before="0"/>
        <w:ind w:firstLine="709"/>
      </w:pPr>
      <w:r>
        <w:t>19.3.5 Не подлежат размещению в открытых источниках информации сведения об иностранном заказчике, о реквизитах внешнеторгового контракта, наименовании и количестве конечного (готового) изделия продукции военного назначения и иная информация, раскрывающая существенные элементы внешнеторговых контрактов в области ВТС, распространение которой может нанести ущерб безопасности Российской Федерации.»;</w:t>
      </w:r>
    </w:p>
    <w:p w14:paraId="5409929F" w14:textId="77777777" w:rsidR="004D44CB" w:rsidRPr="004D44CB" w:rsidRDefault="004D44CB" w:rsidP="004D44CB">
      <w:pPr>
        <w:spacing w:after="0" w:line="240" w:lineRule="auto"/>
        <w:ind w:firstLine="709"/>
        <w:jc w:val="both"/>
        <w:rPr>
          <w:rFonts w:ascii="Proxima Nova ExCn Rg" w:hAnsi="Proxima Nova ExCn Rg" w:cs="Times New Roman"/>
          <w:sz w:val="28"/>
          <w:szCs w:val="28"/>
        </w:rPr>
      </w:pPr>
    </w:p>
    <w:p w14:paraId="7161C062" w14:textId="77777777" w:rsidR="004D44CB" w:rsidRDefault="004D44CB" w:rsidP="004D44C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19.6.1 изложить в новой редакции:</w:t>
      </w:r>
    </w:p>
    <w:p w14:paraId="7F4CB3D2" w14:textId="77777777" w:rsidR="004D44CB" w:rsidRDefault="004D44CB" w:rsidP="004D44CB">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«19.6.1 Нормы настоящего подраздела распространяются на следующие закупки:</w:t>
      </w:r>
    </w:p>
    <w:p w14:paraId="3C9B7706" w14:textId="77777777" w:rsidR="004D44CB" w:rsidRDefault="004D44CB" w:rsidP="004D44CB">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(1) закупки, по которым приняты решения Правительством Российской Федерации в соответствии с частью 16 статьи 4 Закона 223-ФЗ;</w:t>
      </w:r>
    </w:p>
    <w:p w14:paraId="33320536" w14:textId="77777777" w:rsidR="004D44CB" w:rsidRDefault="004D44CB" w:rsidP="004D44CB">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(2) закупки, по которым приняты решения 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19.6.1(1) Положения);</w:t>
      </w:r>
    </w:p>
    <w:p w14:paraId="20FEAEE7" w14:textId="77777777" w:rsidR="004D44CB" w:rsidRDefault="004D44CB" w:rsidP="004D44CB">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(3) закупки, по которым приняты решения 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19.6.1(1) Положения);</w:t>
      </w:r>
    </w:p>
    <w:p w14:paraId="09C86BA2" w14:textId="658895EE" w:rsidR="004D44CB" w:rsidRDefault="004D44CB" w:rsidP="004D44CB">
      <w:pPr>
        <w:spacing w:after="0" w:line="240" w:lineRule="auto"/>
        <w:ind w:firstLine="709"/>
        <w:jc w:val="both"/>
        <w:rPr>
          <w:rFonts w:ascii="Proxima Nova ExCn Rg" w:hAnsi="Proxima Nova ExCn Rg" w:cs="Times New Roman"/>
          <w:sz w:val="28"/>
          <w:szCs w:val="28"/>
        </w:rPr>
      </w:pPr>
      <w:r w:rsidRPr="004D44CB">
        <w:rPr>
          <w:rFonts w:ascii="Proxima Nova ExCn Rg" w:hAnsi="Proxima Nova ExCn Rg" w:cs="Times New Roman"/>
          <w:sz w:val="28"/>
          <w:szCs w:val="28"/>
        </w:rPr>
        <w:t>(4) закупки, осуществляемые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D5CEF13" w14:textId="77777777" w:rsidR="004D44CB" w:rsidRPr="004D44CB" w:rsidRDefault="004D44CB" w:rsidP="004D44CB">
      <w:pPr>
        <w:spacing w:after="0" w:line="240" w:lineRule="auto"/>
        <w:ind w:firstLine="709"/>
        <w:jc w:val="both"/>
        <w:rPr>
          <w:rFonts w:ascii="Proxima Nova ExCn Rg" w:hAnsi="Proxima Nova ExCn Rg" w:cs="Times New Roman"/>
          <w:sz w:val="28"/>
          <w:szCs w:val="28"/>
        </w:rPr>
      </w:pPr>
    </w:p>
    <w:p w14:paraId="118329D8" w14:textId="77777777" w:rsidR="004D44CB" w:rsidRDefault="004D44CB" w:rsidP="004D44C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19.6.2(3) изложить в новой редакции:</w:t>
      </w:r>
    </w:p>
    <w:p w14:paraId="6FE8F119" w14:textId="77777777" w:rsidR="004D44CB" w:rsidRDefault="004D44CB" w:rsidP="004D44CB">
      <w:pPr>
        <w:spacing w:after="0" w:line="240" w:lineRule="auto"/>
        <w:ind w:firstLine="709"/>
        <w:jc w:val="both"/>
        <w:rPr>
          <w:rFonts w:ascii="Proxima Nova ExCn Rg" w:hAnsi="Proxima Nova ExCn Rg" w:cs="Times New Roman"/>
          <w:sz w:val="28"/>
          <w:szCs w:val="28"/>
        </w:rPr>
      </w:pPr>
    </w:p>
    <w:p w14:paraId="23870F19" w14:textId="56763DAC" w:rsidR="004D44CB" w:rsidRDefault="004D44CB" w:rsidP="004D44CB">
      <w:pPr>
        <w:spacing w:after="0" w:line="240" w:lineRule="auto"/>
        <w:ind w:firstLine="709"/>
        <w:jc w:val="both"/>
        <w:rPr>
          <w:rFonts w:ascii="Proxima Nova ExCn Rg" w:hAnsi="Proxima Nova ExCn Rg" w:cs="Times New Roman"/>
          <w:sz w:val="28"/>
          <w:szCs w:val="28"/>
        </w:rPr>
      </w:pPr>
      <w:r w:rsidRPr="004D44CB">
        <w:rPr>
          <w:rFonts w:ascii="Proxima Nova ExCn Rg" w:hAnsi="Proxima Nova ExCn Rg" w:cs="Times New Roman"/>
          <w:sz w:val="28"/>
          <w:szCs w:val="28"/>
        </w:rPr>
        <w:t>«(3) извещение, документация о закупке, протоколы, составляемые в ходе проведения закупки, не размещаются в ЕИС, на официальном сайте заказчика, на ЭТП; информация и документы, касающиеся договоров, заключенных по итогам такой закупки, не включаются в реестр договоров, ведущийся согласно ПП 1132;»;</w:t>
      </w:r>
    </w:p>
    <w:p w14:paraId="487A6D41" w14:textId="77777777" w:rsidR="004D44CB" w:rsidRPr="004D44CB" w:rsidRDefault="004D44CB" w:rsidP="004D44CB">
      <w:pPr>
        <w:spacing w:after="0" w:line="240" w:lineRule="auto"/>
        <w:ind w:firstLine="709"/>
        <w:jc w:val="both"/>
        <w:rPr>
          <w:rFonts w:ascii="Proxima Nova ExCn Rg" w:hAnsi="Proxima Nova ExCn Rg" w:cs="Times New Roman"/>
          <w:sz w:val="28"/>
          <w:szCs w:val="28"/>
        </w:rPr>
      </w:pPr>
    </w:p>
    <w:p w14:paraId="75F246C1" w14:textId="77777777" w:rsidR="004D44CB" w:rsidRDefault="004D44CB" w:rsidP="004D44C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19.6.2(4) изложить в новой редакции:</w:t>
      </w:r>
    </w:p>
    <w:p w14:paraId="1BBE3E64" w14:textId="63C17880" w:rsidR="004D44CB" w:rsidRDefault="004D44CB" w:rsidP="004D44CB">
      <w:pPr>
        <w:spacing w:after="0" w:line="240" w:lineRule="auto"/>
        <w:ind w:firstLine="709"/>
        <w:jc w:val="both"/>
        <w:rPr>
          <w:rFonts w:ascii="Proxima Nova ExCn Rg" w:hAnsi="Proxima Nova ExCn Rg" w:cs="Times New Roman"/>
          <w:sz w:val="28"/>
          <w:szCs w:val="28"/>
        </w:rPr>
      </w:pPr>
      <w:r w:rsidRPr="004D44CB">
        <w:rPr>
          <w:rFonts w:ascii="Proxima Nova ExCn Rg" w:hAnsi="Proxima Nova ExCn Rg" w:cs="Times New Roman"/>
          <w:sz w:val="28"/>
          <w:szCs w:val="28"/>
        </w:rPr>
        <w:t>«(4) в случае проведения закупки в электронной форме все связанные с осуществлением такой закупки документы и информация направляются заказчиком, участником закупки и оператором ЗЭТП в форме электронных документов с использованием аппаратно-программных средств оператора ЗЭТП.»;</w:t>
      </w:r>
    </w:p>
    <w:p w14:paraId="451BD182" w14:textId="77777777" w:rsidR="004D44CB" w:rsidRPr="004D44CB" w:rsidRDefault="004D44CB" w:rsidP="004D44CB">
      <w:pPr>
        <w:spacing w:after="0" w:line="240" w:lineRule="auto"/>
        <w:ind w:firstLine="709"/>
        <w:jc w:val="both"/>
        <w:rPr>
          <w:rFonts w:ascii="Proxima Nova ExCn Rg" w:hAnsi="Proxima Nova ExCn Rg" w:cs="Times New Roman"/>
          <w:sz w:val="28"/>
          <w:szCs w:val="28"/>
        </w:rPr>
      </w:pPr>
    </w:p>
    <w:p w14:paraId="258F244D" w14:textId="77777777" w:rsidR="004D44CB" w:rsidRDefault="004D44CB" w:rsidP="004D44C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пунктом 19.16.9 следующего содержания:</w:t>
      </w:r>
    </w:p>
    <w:p w14:paraId="57414D61" w14:textId="15F3D7CB" w:rsidR="004D44CB" w:rsidRDefault="004D44CB" w:rsidP="004D44CB">
      <w:pPr>
        <w:spacing w:after="0" w:line="240" w:lineRule="auto"/>
        <w:ind w:firstLine="709"/>
        <w:jc w:val="both"/>
        <w:rPr>
          <w:rFonts w:ascii="Proxima Nova ExCn Rg" w:hAnsi="Proxima Nova ExCn Rg" w:cs="Times New Roman"/>
          <w:sz w:val="28"/>
          <w:szCs w:val="28"/>
        </w:rPr>
      </w:pPr>
      <w:r w:rsidRPr="004D44CB">
        <w:rPr>
          <w:rFonts w:ascii="Proxima Nova ExCn Rg" w:hAnsi="Proxima Nova ExCn Rg" w:cs="Times New Roman"/>
          <w:sz w:val="28"/>
          <w:szCs w:val="28"/>
        </w:rPr>
        <w:t>«19.16.9 Нормы Положения, касающиеся участия субъектов МСП в закупках, в течение срока проведения эксперимента, установленного Законом 422-ФЗ,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0FEE60B" w14:textId="77777777" w:rsidR="004D44CB" w:rsidRPr="004D44CB" w:rsidRDefault="004D44CB" w:rsidP="00CB69BB">
      <w:pPr>
        <w:spacing w:after="0" w:line="240" w:lineRule="auto"/>
        <w:ind w:firstLine="709"/>
        <w:jc w:val="both"/>
        <w:rPr>
          <w:rFonts w:ascii="Proxima Nova ExCn Rg" w:hAnsi="Proxima Nova ExCn Rg" w:cs="Times New Roman"/>
          <w:sz w:val="28"/>
          <w:szCs w:val="28"/>
        </w:rPr>
      </w:pPr>
    </w:p>
    <w:p w14:paraId="6367B79C" w14:textId="77777777" w:rsidR="00CB69BB" w:rsidRDefault="00CB69BB" w:rsidP="00CB69B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19.18.8 изложить в новой редакции:</w:t>
      </w:r>
    </w:p>
    <w:p w14:paraId="0AC7D540" w14:textId="0368C67C" w:rsidR="00CB69BB" w:rsidRDefault="00CB69BB" w:rsidP="00CB69BB">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«19.18.8 При подготовке к проведению закупки на право заключения договора лизинга с лизингодателем (выбор лизингодателя), НМЦ которой составляет 50 млн. руб. и более, проект извещения и документации о закупке подлежат согласованию с Казначейством Корпорации.»;</w:t>
      </w:r>
    </w:p>
    <w:p w14:paraId="65933506" w14:textId="77777777" w:rsidR="00CB69BB" w:rsidRDefault="00CB69BB" w:rsidP="00CB69BB">
      <w:pPr>
        <w:pStyle w:val="a4"/>
        <w:spacing w:after="0" w:line="240" w:lineRule="auto"/>
        <w:ind w:left="502"/>
        <w:jc w:val="both"/>
        <w:rPr>
          <w:rFonts w:ascii="Proxima Nova ExCn Rg" w:hAnsi="Proxima Nova ExCn Rg" w:cs="Times New Roman"/>
          <w:sz w:val="28"/>
          <w:szCs w:val="28"/>
        </w:rPr>
      </w:pPr>
    </w:p>
    <w:p w14:paraId="40689682" w14:textId="3348D045" w:rsidR="00C46CB6" w:rsidRPr="003C146C" w:rsidRDefault="006A5B50"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Дополнить подразделом 19.23 следующего содержания:</w:t>
      </w:r>
    </w:p>
    <w:p w14:paraId="4AD8E15D" w14:textId="77777777" w:rsidR="006A5B50" w:rsidRPr="003C146C" w:rsidRDefault="006A5B50" w:rsidP="006A5B50">
      <w:pPr>
        <w:pStyle w:val="a4"/>
        <w:spacing w:after="0" w:line="240" w:lineRule="auto"/>
        <w:ind w:left="0" w:firstLine="709"/>
        <w:jc w:val="both"/>
        <w:rPr>
          <w:rFonts w:ascii="Proxima Nova ExCn Rg" w:hAnsi="Proxima Nova ExCn Rg" w:cs="Times New Roman"/>
          <w:b/>
          <w:sz w:val="28"/>
          <w:szCs w:val="28"/>
        </w:rPr>
      </w:pPr>
      <w:r w:rsidRPr="003C146C">
        <w:rPr>
          <w:rFonts w:ascii="Proxima Nova ExCn Rg" w:hAnsi="Proxima Nova ExCn Rg" w:cs="Times New Roman"/>
          <w:sz w:val="28"/>
          <w:szCs w:val="28"/>
        </w:rPr>
        <w:t>«</w:t>
      </w:r>
      <w:r w:rsidRPr="003C146C">
        <w:rPr>
          <w:rFonts w:ascii="Proxima Nova ExCn Rg" w:hAnsi="Proxima Nova ExCn Rg" w:cs="Times New Roman"/>
          <w:b/>
          <w:sz w:val="28"/>
          <w:szCs w:val="28"/>
        </w:rPr>
        <w:t>19.23</w:t>
      </w:r>
      <w:r w:rsidRPr="003C146C">
        <w:rPr>
          <w:rFonts w:ascii="Proxima Nova ExCn Rg" w:hAnsi="Proxima Nova ExCn Rg" w:cs="Times New Roman"/>
          <w:b/>
          <w:sz w:val="28"/>
          <w:szCs w:val="28"/>
        </w:rPr>
        <w:tab/>
        <w:t>Порядок проведения отдельных видов внутригрупповых закупок у единственного поставщика</w:t>
      </w:r>
    </w:p>
    <w:p w14:paraId="7D4A92FC" w14:textId="77777777"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19.23.1</w:t>
      </w:r>
      <w:r w:rsidRPr="003C146C">
        <w:rPr>
          <w:rFonts w:ascii="Proxima Nova ExCn Rg" w:hAnsi="Proxima Nova ExCn Rg" w:cs="Times New Roman"/>
          <w:sz w:val="28"/>
          <w:szCs w:val="28"/>
        </w:rPr>
        <w:tab/>
        <w:t>Настоящий подраздел регламентирует порядок проведения внутригрупповых закупок у единственного поставщика, проводимых в соответствии с подп. 6.6.2(51) Положения (далее для целей настоящего подраздела – внутригрупповая закупка).</w:t>
      </w:r>
    </w:p>
    <w:p w14:paraId="30F5C476" w14:textId="77777777"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19.23.2</w:t>
      </w:r>
      <w:r w:rsidRPr="003C146C">
        <w:rPr>
          <w:rFonts w:ascii="Proxima Nova ExCn Rg" w:hAnsi="Proxima Nova ExCn Rg" w:cs="Times New Roman"/>
          <w:sz w:val="28"/>
          <w:szCs w:val="28"/>
        </w:rPr>
        <w:tab/>
        <w:t>Целями проведения внутригрупповых закупок являются:</w:t>
      </w:r>
    </w:p>
    <w:p w14:paraId="5F7EA088" w14:textId="47BE9BA6" w:rsidR="006A5B50" w:rsidRPr="003C146C" w:rsidRDefault="00402B85"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 </w:t>
      </w:r>
      <w:r w:rsidR="006A5B50" w:rsidRPr="003C146C">
        <w:rPr>
          <w:rFonts w:ascii="Proxima Nova ExCn Rg" w:hAnsi="Proxima Nova ExCn Rg" w:cs="Times New Roman"/>
          <w:sz w:val="28"/>
          <w:szCs w:val="28"/>
        </w:rPr>
        <w:t>обеспечение сохранения и развития научного и производственного потенциала организаций Корпорации;</w:t>
      </w:r>
    </w:p>
    <w:p w14:paraId="17E16E0E" w14:textId="41297CC1"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обеспечение продвижения на внутренний и внешний рынки и реализации на внутреннем и внешнем рынках высокотехнологичной промышленной продукции, а также связанных с созданием этой продукции товаров и результатов интеллектуальной деятельности;</w:t>
      </w:r>
    </w:p>
    <w:p w14:paraId="3E47D119" w14:textId="7B66C78D"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(3)</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содействие организациям Корпорации в разработке и производстве высокотехнологичной промышленной продукции, проведении перспективных исследований и развитии технологий;</w:t>
      </w:r>
    </w:p>
    <w:p w14:paraId="642D86E5" w14:textId="2BF8FBC6"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(4)</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диверсификация производства организаций оборонно-промышленного комплекса</w:t>
      </w:r>
      <w:r w:rsidR="00F30DFC" w:rsidRPr="003C146C">
        <w:rPr>
          <w:rFonts w:ascii="Proxima Nova ExCn Rg" w:hAnsi="Proxima Nova ExCn Rg" w:cs="Times New Roman"/>
          <w:sz w:val="28"/>
          <w:szCs w:val="28"/>
        </w:rPr>
        <w:t>;</w:t>
      </w:r>
    </w:p>
    <w:p w14:paraId="419CDEBA" w14:textId="1AE33C95"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(5)</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сохранение добавленной стоимости в контуре Корпорации.</w:t>
      </w:r>
    </w:p>
    <w:p w14:paraId="3A194FC0" w14:textId="77777777"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19.23.3</w:t>
      </w:r>
      <w:r w:rsidRPr="003C146C">
        <w:rPr>
          <w:rFonts w:ascii="Proxima Nova ExCn Rg" w:hAnsi="Proxima Nova ExCn Rg" w:cs="Times New Roman"/>
          <w:sz w:val="28"/>
          <w:szCs w:val="28"/>
        </w:rPr>
        <w:tab/>
        <w:t>В договор, заключаемый по итогам внутригрупповой закупки, должно включаться условие о необходимости выполнения не менее 30% (тридцати процентов) обязательств по договору самостоятельно без привлечения субподрядчиков (соисполнителей) к выполнению работ (оказанию услуг) по договору, кроме случаев, предусмотренных п. 19.23.4 Положения.</w:t>
      </w:r>
    </w:p>
    <w:p w14:paraId="78154BD8" w14:textId="77777777"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19.23.4</w:t>
      </w:r>
      <w:r w:rsidRPr="003C146C">
        <w:rPr>
          <w:rFonts w:ascii="Proxima Nova ExCn Rg" w:hAnsi="Proxima Nova ExCn Rg" w:cs="Times New Roman"/>
          <w:sz w:val="28"/>
          <w:szCs w:val="28"/>
        </w:rPr>
        <w:tab/>
        <w:t>Размер (объем) обязательств, допускаемых к передаче на субподряд, установленный п. 19.23.3 Положения, не применяется в следующих случаях:</w:t>
      </w:r>
    </w:p>
    <w:p w14:paraId="640B882A" w14:textId="4D4496FD" w:rsidR="006A5B50" w:rsidRPr="003C146C" w:rsidRDefault="00402B85"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 </w:t>
      </w:r>
      <w:r w:rsidR="006A5B50" w:rsidRPr="003C146C">
        <w:rPr>
          <w:rFonts w:ascii="Proxima Nova ExCn Rg" w:hAnsi="Proxima Nova ExCn Rg" w:cs="Times New Roman"/>
          <w:sz w:val="28"/>
          <w:szCs w:val="28"/>
        </w:rPr>
        <w:t>предметом закупки являются товары;</w:t>
      </w:r>
    </w:p>
    <w:p w14:paraId="2973A646" w14:textId="1F1F813F"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привлекаемые к исполнению договора субподрядчики</w:t>
      </w:r>
      <w:r w:rsidR="00F30DFC" w:rsidRPr="003C146C">
        <w:rPr>
          <w:rFonts w:ascii="Proxima Nova ExCn Rg" w:hAnsi="Proxima Nova ExCn Rg" w:cs="Times New Roman"/>
          <w:sz w:val="28"/>
          <w:szCs w:val="28"/>
        </w:rPr>
        <w:t xml:space="preserve"> (соисполнители) </w:t>
      </w:r>
      <w:r w:rsidRPr="003C146C">
        <w:rPr>
          <w:rFonts w:ascii="Proxima Nova ExCn Rg" w:hAnsi="Proxima Nova ExCn Rg" w:cs="Times New Roman"/>
          <w:sz w:val="28"/>
          <w:szCs w:val="28"/>
        </w:rPr>
        <w:t>являются организациями Корпорации, присоединившимися к Положению;</w:t>
      </w:r>
    </w:p>
    <w:p w14:paraId="54BE9E4D" w14:textId="6B81B158"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(3)</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 xml:space="preserve">привлечение субподрядчиков </w:t>
      </w:r>
      <w:r w:rsidR="00F30DFC" w:rsidRPr="003C146C">
        <w:rPr>
          <w:rFonts w:ascii="Proxima Nova ExCn Rg" w:hAnsi="Proxima Nova ExCn Rg" w:cs="Times New Roman"/>
          <w:sz w:val="28"/>
          <w:szCs w:val="28"/>
        </w:rPr>
        <w:t xml:space="preserve">(соисполнителей) </w:t>
      </w:r>
      <w:r w:rsidRPr="003C146C">
        <w:rPr>
          <w:rFonts w:ascii="Proxima Nova ExCn Rg" w:hAnsi="Proxima Nova ExCn Rg" w:cs="Times New Roman"/>
          <w:sz w:val="28"/>
          <w:szCs w:val="28"/>
        </w:rPr>
        <w:t>к исполнению договора осуществляется путем проведения конкурентных способов закупки;</w:t>
      </w:r>
    </w:p>
    <w:p w14:paraId="2FCBC5C4" w14:textId="6C4B6D81"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(4)</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иной размер (объем) обязательств, допускаемых к передаче на субподряд, установлен:</w:t>
      </w:r>
    </w:p>
    <w:p w14:paraId="376EC938" w14:textId="472FEC9F"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(а)</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w:t>
      </w:r>
    </w:p>
    <w:p w14:paraId="302A3B18" w14:textId="43D8A0EB"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(б)</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решением Наблюдательного совета Корпорации, Правления Корпорации, ЦЗК;</w:t>
      </w:r>
    </w:p>
    <w:p w14:paraId="5F29C1B6" w14:textId="48D02FD0"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 xml:space="preserve">распорядительным документом ГО ХК (ИС), принятым по согласованию с соответствующей СЗК (при проведении закупок заказчиками, входящими в </w:t>
      </w:r>
      <w:r w:rsidR="0070766A" w:rsidRPr="003C146C">
        <w:rPr>
          <w:rFonts w:ascii="Proxima Nova ExCn Rg" w:hAnsi="Proxima Nova ExCn Rg" w:cs="Times New Roman"/>
          <w:sz w:val="28"/>
          <w:szCs w:val="28"/>
        </w:rPr>
        <w:t>состав</w:t>
      </w:r>
      <w:r w:rsidRPr="003C146C">
        <w:rPr>
          <w:rFonts w:ascii="Proxima Nova ExCn Rg" w:hAnsi="Proxima Nova ExCn Rg" w:cs="Times New Roman"/>
          <w:sz w:val="28"/>
          <w:szCs w:val="28"/>
        </w:rPr>
        <w:t xml:space="preserve"> </w:t>
      </w:r>
      <w:r w:rsidR="0070766A" w:rsidRPr="003C146C">
        <w:rPr>
          <w:rFonts w:ascii="Proxima Nova ExCn Rg" w:hAnsi="Proxima Nova ExCn Rg" w:cs="Times New Roman"/>
          <w:sz w:val="28"/>
          <w:szCs w:val="28"/>
        </w:rPr>
        <w:t xml:space="preserve">соответствующей </w:t>
      </w:r>
      <w:r w:rsidRPr="003C146C">
        <w:rPr>
          <w:rFonts w:ascii="Proxima Nova ExCn Rg" w:hAnsi="Proxima Nova ExCn Rg" w:cs="Times New Roman"/>
          <w:sz w:val="28"/>
          <w:szCs w:val="28"/>
        </w:rPr>
        <w:t>ХК (ИС)); информация о принятии такого документа с приложением его копии направляется в адрес ЦЗК.</w:t>
      </w:r>
    </w:p>
    <w:p w14:paraId="5FF95395" w14:textId="77777777"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19.23.5</w:t>
      </w:r>
      <w:r w:rsidRPr="003C146C">
        <w:rPr>
          <w:rFonts w:ascii="Proxima Nova ExCn Rg" w:hAnsi="Proxima Nova ExCn Rg" w:cs="Times New Roman"/>
          <w:sz w:val="28"/>
          <w:szCs w:val="28"/>
        </w:rPr>
        <w:tab/>
        <w:t>Обоснование НМЦ при проведении внутригрупповых закупок осуществляется с учетом особенностей, установленных разделом 12 Приложение 5 к Положению.</w:t>
      </w:r>
    </w:p>
    <w:p w14:paraId="7B086D9E" w14:textId="77777777"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19.23.6</w:t>
      </w:r>
      <w:r w:rsidRPr="003C146C">
        <w:rPr>
          <w:rFonts w:ascii="Proxima Nova ExCn Rg" w:hAnsi="Proxima Nova ExCn Rg" w:cs="Times New Roman"/>
          <w:sz w:val="28"/>
          <w:szCs w:val="28"/>
        </w:rPr>
        <w:tab/>
        <w:t>Взаимодействие между организациями Корпорации при подготовке и проведении внутригрупповых закупок осуществляется с учетом следующих особенностей:</w:t>
      </w:r>
    </w:p>
    <w:p w14:paraId="0D623539" w14:textId="3BDD6A8F" w:rsidR="006A5B50" w:rsidRPr="003C146C" w:rsidRDefault="00402B85"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 </w:t>
      </w:r>
      <w:r w:rsidR="006A5B50" w:rsidRPr="003C146C">
        <w:rPr>
          <w:rFonts w:ascii="Proxima Nova ExCn Rg" w:hAnsi="Proxima Nova ExCn Rg" w:cs="Times New Roman"/>
          <w:sz w:val="28"/>
          <w:szCs w:val="28"/>
        </w:rPr>
        <w:t>заказчик осуществляет поиск информации о товарах, производимых организациями Корпорации, работах (услугах), выполняемых (оказываемых) организациями Корпорации с учетом следующего:</w:t>
      </w:r>
    </w:p>
    <w:p w14:paraId="0BA071B3" w14:textId="1A62E625"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(а)</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поиск такой информации осуществляется с использованием любых источников, в том числе информационно-справочных систем и ресурсов Корпорации и/или организаций Корпорации, данных реестра договоров и / или реестра контрактов в ЕИС, а также исходя из анализа общедоступной информации;</w:t>
      </w:r>
    </w:p>
    <w:p w14:paraId="25369707" w14:textId="7D958CBA"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(б)</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заказчик в обязательном порядке анализирует данные Каталога ПГН;</w:t>
      </w:r>
    </w:p>
    <w:p w14:paraId="3A4CA775" w14:textId="7FB3BA62"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результаты проведенного поиска подлежат отражению в Пояснительной записке к расчету НМЦ (Приложение № 1 к Приложение 5 к Положению);</w:t>
      </w:r>
    </w:p>
    <w:p w14:paraId="29C10B06" w14:textId="4819AACF"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при наличии у заказчика информации об организациях Корпорации, способных поставить заказчику требуемую продукцию, заказчик в обязательном порядке направляет таким организациям Корпорации запрос о предоставлении ценового предложения в соответствии с подп. 6.2.1(д) Приложение 5 к Положению;</w:t>
      </w:r>
    </w:p>
    <w:p w14:paraId="6DD09EA6" w14:textId="645310B0" w:rsidR="006A5B50" w:rsidRPr="003C146C" w:rsidRDefault="00402B85"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(3) </w:t>
      </w:r>
      <w:r w:rsidR="006A5B50" w:rsidRPr="003C146C">
        <w:rPr>
          <w:rFonts w:ascii="Proxima Nova ExCn Rg" w:hAnsi="Proxima Nova ExCn Rg" w:cs="Times New Roman"/>
          <w:sz w:val="28"/>
          <w:szCs w:val="28"/>
        </w:rPr>
        <w:t>по итогам выполнения мероприятий, предусмотренных подп. 19.23.6(1) – 19.23.6(2) Положения, и выполнении условия, предусмотренного п. 12.3 Приложение 5 к Положению, заказчик:</w:t>
      </w:r>
    </w:p>
    <w:p w14:paraId="77632C5B" w14:textId="5523EF3A"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(а)</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вправе заключить договор в соответствии с подп. 6.6.2(51) Положения о закупке (при проведении внутригрупповой закупки);</w:t>
      </w:r>
    </w:p>
    <w:p w14:paraId="32A9882F" w14:textId="59AC3CD6"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(б)</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обязан заключить договор в соответствии с подп. 6.6.2(51) Положения о закупке (при проведении внутригрупповой закупки в отношении ПГН);</w:t>
      </w:r>
    </w:p>
    <w:p w14:paraId="2CDA46EC" w14:textId="7BF7289D"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(4)</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 xml:space="preserve">при неполучении согласия, предусмотренного п. 12.3 Приложение 5 к Положению,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 при этом направление адресного </w:t>
      </w:r>
      <w:r w:rsidRPr="003C146C">
        <w:rPr>
          <w:rFonts w:ascii="Proxima Nova ExCn Rg" w:hAnsi="Proxima Nova ExCn Rg" w:cs="Times New Roman"/>
          <w:sz w:val="28"/>
          <w:szCs w:val="28"/>
        </w:rPr>
        <w:lastRenderedPageBreak/>
        <w:t>приглашения (п. 10.14.13 Положения) в адрес организаций Корпорации, указанных в п.19.23.6(2) Положения является обязательным;</w:t>
      </w:r>
    </w:p>
    <w:p w14:paraId="4CDF8906" w14:textId="0868CF6E" w:rsidR="006A5B50" w:rsidRPr="003C146C" w:rsidRDefault="00402B85"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(5) </w:t>
      </w:r>
      <w:r w:rsidR="006A5B50" w:rsidRPr="003C146C">
        <w:rPr>
          <w:rFonts w:ascii="Proxima Nova ExCn Rg" w:hAnsi="Proxima Nova ExCn Rg" w:cs="Times New Roman"/>
          <w:sz w:val="28"/>
          <w:szCs w:val="28"/>
        </w:rPr>
        <w:t>для принятия решения о заключении договора по итогам  внутригрупповой закупки закупочной комиссии должны быть предоставлены сведения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или о планируемом порядке их определения, а также материалы, содержащие информацию о рентабельности (плановой рентабельности, плановой доли прибыли) и затратах (плановых затратах) организации Корпорации на исполнение обязательств перед заказчиком по планируемому к заключению договору, в том числе о затратах (плановых затратах) на привлечение субподрядчиков (соисполнителей).</w:t>
      </w:r>
    </w:p>
    <w:p w14:paraId="36989B59" w14:textId="77777777"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19.23.7</w:t>
      </w:r>
      <w:r w:rsidRPr="003C146C">
        <w:rPr>
          <w:rFonts w:ascii="Proxima Nova ExCn Rg" w:hAnsi="Proxima Nova ExCn Rg" w:cs="Times New Roman"/>
          <w:sz w:val="28"/>
          <w:szCs w:val="28"/>
        </w:rPr>
        <w:tab/>
        <w:t>Запрещается проведение внутригрупповой закупки, если заключение договора с поставщиком осуществляется с целью:</w:t>
      </w:r>
    </w:p>
    <w:p w14:paraId="178C7BF4" w14:textId="387E3574"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необоснованного применения в дальнейшем безальтернативной закупки у единственного поставщика на основании подп. 6.6.2(7) Положения с лицом, не являющимся организацией Корпорации, Партнерством Корпорации, организацией Партнерства Корпорации;</w:t>
      </w:r>
    </w:p>
    <w:p w14:paraId="037BF239" w14:textId="01378841"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00402B85"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совершения иных злоупотреблений, направленных на уклонение от выполнения требований Закона 223-ФЗ, Положения, правовых актов, принятых в развитие Положения.</w:t>
      </w:r>
    </w:p>
    <w:p w14:paraId="4508191F" w14:textId="77777777"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19.23.8</w:t>
      </w:r>
      <w:r w:rsidRPr="003C146C">
        <w:rPr>
          <w:rFonts w:ascii="Proxima Nova ExCn Rg" w:hAnsi="Proxima Nova ExCn Rg" w:cs="Times New Roman"/>
          <w:sz w:val="28"/>
          <w:szCs w:val="28"/>
        </w:rPr>
        <w:tab/>
        <w:t>Для целей применения подп. 19.23.7(1) Положения запрещается включение в текст договора, заключаемого по итогам внутригрупповой закупки, указания на конкретного поставщика, привлекаемого для дальнейшего исполнения обязательств по договору, кроме случаев, когда обязательства (указания) по включению сведений о таком поставщике прямо предусмотрены действующим 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 распорядительным документом ГО ХК (ИС).</w:t>
      </w:r>
    </w:p>
    <w:p w14:paraId="0FBF2706" w14:textId="5FAEA8C0" w:rsidR="006A5B50" w:rsidRPr="003C146C" w:rsidRDefault="006A5B50" w:rsidP="006A5B50">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19.23.9</w:t>
      </w:r>
      <w:r w:rsidRPr="003C146C">
        <w:rPr>
          <w:rFonts w:ascii="Proxima Nova ExCn Rg" w:hAnsi="Proxima Nova ExCn Rg" w:cs="Times New Roman"/>
          <w:sz w:val="28"/>
          <w:szCs w:val="28"/>
        </w:rPr>
        <w:tab/>
        <w:t>При осуществлении функций, предусмотренных подп. 5.3.6(7) Положения, в отношении внутригрупповой закупки СЗК проверяет, в том числе соблюдение заказчиком условий, установленных п. 19.23.7 – 19.23.8 Положения.»;</w:t>
      </w:r>
    </w:p>
    <w:p w14:paraId="0762D518" w14:textId="77777777" w:rsidR="00C46CB6" w:rsidRPr="003C146C" w:rsidRDefault="00C46CB6" w:rsidP="006A5B50">
      <w:pPr>
        <w:spacing w:after="0" w:line="240" w:lineRule="auto"/>
        <w:ind w:left="709"/>
        <w:jc w:val="both"/>
        <w:rPr>
          <w:rFonts w:ascii="Proxima Nova ExCn Rg" w:hAnsi="Proxima Nova ExCn Rg" w:cs="Times New Roman"/>
          <w:sz w:val="28"/>
          <w:szCs w:val="28"/>
        </w:rPr>
      </w:pPr>
    </w:p>
    <w:p w14:paraId="5B6606F0" w14:textId="4CF80A9D" w:rsidR="00CB69BB" w:rsidRDefault="00CB69BB" w:rsidP="00CB69B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20.2.9(1) слова «и являющихся критериями оценки» заменить словами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(подп. 12.6.16(2), 12.11.4(5) Положения)»;</w:t>
      </w:r>
    </w:p>
    <w:p w14:paraId="62BBF47C" w14:textId="77777777" w:rsidR="00CB69BB" w:rsidRPr="00CB69BB" w:rsidRDefault="00CB69BB" w:rsidP="00CB69BB">
      <w:pPr>
        <w:spacing w:after="0" w:line="240" w:lineRule="auto"/>
        <w:ind w:firstLine="709"/>
        <w:jc w:val="both"/>
        <w:rPr>
          <w:rFonts w:ascii="Proxima Nova ExCn Rg" w:hAnsi="Proxima Nova ExCn Rg" w:cs="Times New Roman"/>
          <w:sz w:val="28"/>
          <w:szCs w:val="28"/>
        </w:rPr>
      </w:pPr>
    </w:p>
    <w:p w14:paraId="14BE7299" w14:textId="77777777" w:rsidR="00CB69BB" w:rsidRDefault="00CB69BB" w:rsidP="00CB69B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20.2.9(2) изложить в новой редакции:</w:t>
      </w:r>
    </w:p>
    <w:p w14:paraId="41553277" w14:textId="34473CB9" w:rsidR="00CB69BB" w:rsidRDefault="00CB69BB" w:rsidP="00CB69BB">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«(2) 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 в соответствии с п. 10.7.4 Положения и были приняты заказчиком;»</w:t>
      </w:r>
    </w:p>
    <w:p w14:paraId="7C7DD88B" w14:textId="77777777" w:rsidR="00CB69BB" w:rsidRPr="00CB69BB" w:rsidRDefault="00CB69BB" w:rsidP="00CB69BB">
      <w:pPr>
        <w:pStyle w:val="a4"/>
        <w:ind w:left="0" w:firstLine="709"/>
        <w:rPr>
          <w:rFonts w:ascii="Proxima Nova ExCn Rg" w:hAnsi="Proxima Nova ExCn Rg" w:cs="Times New Roman"/>
          <w:sz w:val="28"/>
          <w:szCs w:val="28"/>
        </w:rPr>
      </w:pPr>
    </w:p>
    <w:p w14:paraId="036BBD0E" w14:textId="77777777" w:rsidR="00CB69BB" w:rsidRDefault="00CB69BB" w:rsidP="00CB69B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подпунктом 20.2.9(5) следующего содержания:</w:t>
      </w:r>
    </w:p>
    <w:p w14:paraId="2BF15A41" w14:textId="5ED10826" w:rsidR="00CB69BB" w:rsidRDefault="00CB69BB" w:rsidP="00CB69BB">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«(5) условий, по которым было достигнуто соглашение по итогам направления и рассмотрения протокола разногласий в соответствии с п. 20.2.14 Положения.»;</w:t>
      </w:r>
    </w:p>
    <w:p w14:paraId="143271EC" w14:textId="77777777" w:rsidR="00CB69BB" w:rsidRDefault="00CB69BB" w:rsidP="00CB69BB">
      <w:pPr>
        <w:pStyle w:val="a4"/>
        <w:spacing w:after="0" w:line="240" w:lineRule="auto"/>
        <w:ind w:left="0" w:firstLine="709"/>
        <w:jc w:val="both"/>
        <w:rPr>
          <w:rFonts w:ascii="Proxima Nova ExCn Rg" w:hAnsi="Proxima Nova ExCn Rg" w:cs="Times New Roman"/>
          <w:sz w:val="28"/>
          <w:szCs w:val="28"/>
        </w:rPr>
      </w:pPr>
    </w:p>
    <w:p w14:paraId="216D2118" w14:textId="266B8F67" w:rsidR="00CB69BB" w:rsidRDefault="00CB69BB" w:rsidP="00CB69B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20.3.1(5) исключить;</w:t>
      </w:r>
    </w:p>
    <w:p w14:paraId="07693119" w14:textId="77777777" w:rsidR="00CB69BB" w:rsidRPr="00CB69BB" w:rsidRDefault="00CB69BB" w:rsidP="00CB69BB">
      <w:pPr>
        <w:spacing w:after="0" w:line="240" w:lineRule="auto"/>
        <w:ind w:firstLine="709"/>
        <w:jc w:val="both"/>
        <w:rPr>
          <w:rFonts w:ascii="Proxima Nova ExCn Rg" w:hAnsi="Proxima Nova ExCn Rg" w:cs="Times New Roman"/>
          <w:sz w:val="28"/>
          <w:szCs w:val="28"/>
        </w:rPr>
      </w:pPr>
    </w:p>
    <w:p w14:paraId="719D7531" w14:textId="1F817FDC" w:rsidR="00CB69BB" w:rsidRPr="00CB69BB" w:rsidRDefault="00CB69BB" w:rsidP="00CB69B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20.3.2 изложить в новой редакции:</w:t>
      </w:r>
    </w:p>
    <w:p w14:paraId="2945B3AE" w14:textId="40A5CAD8" w:rsidR="00CB69BB" w:rsidRDefault="00CB69BB" w:rsidP="00CB69BB">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«20.3.2 В случае, предусмотренном подп. 11.8.7(1) Положения, договор заключается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(подп. 11.8.1(10), 11.8.1(16), 11.8.1(18) Положения).»;</w:t>
      </w:r>
    </w:p>
    <w:p w14:paraId="720AEE47" w14:textId="77777777" w:rsidR="00CB69BB" w:rsidRPr="00CB69BB" w:rsidRDefault="00CB69BB" w:rsidP="00CB69BB">
      <w:pPr>
        <w:pStyle w:val="a4"/>
        <w:ind w:left="0" w:firstLine="709"/>
        <w:rPr>
          <w:rFonts w:ascii="Proxima Nova ExCn Rg" w:hAnsi="Proxima Nova ExCn Rg" w:cs="Times New Roman"/>
          <w:sz w:val="28"/>
          <w:szCs w:val="28"/>
        </w:rPr>
      </w:pPr>
    </w:p>
    <w:p w14:paraId="348627E8" w14:textId="77777777" w:rsidR="00CB69BB" w:rsidRDefault="00CB69BB" w:rsidP="00CB69B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Дополнить пунктом 20.3.3 следующего содержания:</w:t>
      </w:r>
    </w:p>
    <w:p w14:paraId="6C0D2C05" w14:textId="6A2027E7" w:rsidR="00CB69BB" w:rsidRDefault="00CB69BB" w:rsidP="00CB69BB">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«20.3.3</w:t>
      </w:r>
      <w:r>
        <w:rPr>
          <w:rFonts w:ascii="Proxima Nova ExCn Rg" w:hAnsi="Proxima Nova ExCn Rg" w:cs="Times New Roman"/>
          <w:sz w:val="28"/>
          <w:szCs w:val="28"/>
        </w:rPr>
        <w:tab/>
        <w:t>Договор по результатам закупки может заключаться с лидером коллективного участника закупки или со всех членами коллективного участника, в случае принятия заказчиком соответствующего решения на основании извещения, документации о закупке.»;</w:t>
      </w:r>
    </w:p>
    <w:p w14:paraId="6EA7B663" w14:textId="77777777" w:rsidR="00CB69BB" w:rsidRDefault="00CB69BB" w:rsidP="00CB69BB">
      <w:pPr>
        <w:pStyle w:val="a4"/>
        <w:spacing w:after="0" w:line="240" w:lineRule="auto"/>
        <w:ind w:left="0" w:firstLine="709"/>
        <w:jc w:val="both"/>
        <w:rPr>
          <w:rFonts w:ascii="Proxima Nova ExCn Rg" w:hAnsi="Proxima Nova ExCn Rg" w:cs="Times New Roman"/>
          <w:sz w:val="28"/>
          <w:szCs w:val="28"/>
        </w:rPr>
      </w:pPr>
    </w:p>
    <w:p w14:paraId="51A2FE28" w14:textId="77777777" w:rsidR="00CB69BB" w:rsidRDefault="00CB69BB" w:rsidP="00CB69B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21.2.2(4) изложить в новой редакции:</w:t>
      </w:r>
    </w:p>
    <w:p w14:paraId="330CDC44" w14:textId="74FD300D" w:rsidR="00CB69BB" w:rsidRDefault="00CB69BB" w:rsidP="00CB69BB">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(4) «улучшения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гарантий, изменение процентной ставки); изменение договоров страхования от несчастных случаев и болезни, добровольного медицинского страхования, КАСКО и ОСАГО в случаях и порядке, указанных в п. 19.12.4 Положения;»;</w:t>
      </w:r>
    </w:p>
    <w:p w14:paraId="3CC826D0" w14:textId="77777777" w:rsidR="00CB69BB" w:rsidRDefault="00CB69BB" w:rsidP="00CB69BB">
      <w:pPr>
        <w:pStyle w:val="a4"/>
        <w:spacing w:after="0" w:line="240" w:lineRule="auto"/>
        <w:ind w:left="0" w:firstLine="709"/>
        <w:jc w:val="both"/>
        <w:rPr>
          <w:rFonts w:ascii="Proxima Nova ExCn Rg" w:hAnsi="Proxima Nova ExCn Rg" w:cs="Times New Roman"/>
          <w:sz w:val="28"/>
          <w:szCs w:val="28"/>
        </w:rPr>
      </w:pPr>
    </w:p>
    <w:p w14:paraId="7595A15A" w14:textId="6F4FE715" w:rsidR="00C46CB6" w:rsidRPr="003C146C" w:rsidRDefault="00402B85" w:rsidP="00CB69BB">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Дополнить пунктом 22.1.3 следующего содержания:</w:t>
      </w:r>
    </w:p>
    <w:p w14:paraId="3005F334" w14:textId="5B4A98FA" w:rsidR="00402B85" w:rsidRPr="003C146C" w:rsidRDefault="00402B85" w:rsidP="00CB69BB">
      <w:pPr>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«22.1.3 Действия (бездействие) специализированной организации при проведении процедуры аккредитации могут быть обжалованы лицом, подававшим заявку на аккредитацию, в Комиссию Корпорации.»;</w:t>
      </w:r>
    </w:p>
    <w:p w14:paraId="085BFD46" w14:textId="77777777" w:rsidR="00C46CB6" w:rsidRPr="003C146C" w:rsidRDefault="00C46CB6" w:rsidP="00CB69BB">
      <w:pPr>
        <w:pStyle w:val="a4"/>
        <w:spacing w:after="0" w:line="240" w:lineRule="auto"/>
        <w:ind w:left="0" w:firstLine="709"/>
        <w:jc w:val="both"/>
        <w:rPr>
          <w:rFonts w:ascii="Proxima Nova ExCn Rg" w:hAnsi="Proxima Nova ExCn Rg" w:cs="Times New Roman"/>
          <w:sz w:val="28"/>
          <w:szCs w:val="28"/>
        </w:rPr>
      </w:pPr>
    </w:p>
    <w:p w14:paraId="4C101868" w14:textId="0153439E" w:rsidR="00C46CB6" w:rsidRPr="003C146C" w:rsidRDefault="00402B85" w:rsidP="00CB69BB">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Подпункт 22.2.2 дополнить словами «, а также рассмотрение жалоб на действия </w:t>
      </w:r>
      <w:r w:rsidR="00B6252A" w:rsidRPr="003C146C">
        <w:rPr>
          <w:rFonts w:ascii="Proxima Nova ExCn Rg" w:hAnsi="Proxima Nova ExCn Rg" w:cs="Times New Roman"/>
          <w:sz w:val="28"/>
          <w:szCs w:val="28"/>
        </w:rPr>
        <w:t xml:space="preserve">(бездействие) </w:t>
      </w:r>
      <w:r w:rsidRPr="003C146C">
        <w:rPr>
          <w:rFonts w:ascii="Proxima Nova ExCn Rg" w:hAnsi="Proxima Nova ExCn Rg" w:cs="Times New Roman"/>
          <w:sz w:val="28"/>
          <w:szCs w:val="28"/>
        </w:rPr>
        <w:t>специализированной организации пр</w:t>
      </w:r>
      <w:r w:rsidR="00CA1737" w:rsidRPr="003C146C">
        <w:rPr>
          <w:rFonts w:ascii="Proxima Nova ExCn Rg" w:hAnsi="Proxima Nova ExCn Rg" w:cs="Times New Roman"/>
          <w:sz w:val="28"/>
          <w:szCs w:val="28"/>
        </w:rPr>
        <w:t>и</w:t>
      </w:r>
      <w:r w:rsidRPr="003C146C">
        <w:rPr>
          <w:rFonts w:ascii="Proxima Nova ExCn Rg" w:hAnsi="Proxima Nova ExCn Rg" w:cs="Times New Roman"/>
          <w:sz w:val="28"/>
          <w:szCs w:val="28"/>
        </w:rPr>
        <w:t xml:space="preserve"> проведении аккредитации</w:t>
      </w:r>
      <w:r w:rsidR="00CA1737" w:rsidRPr="003C146C">
        <w:rPr>
          <w:rFonts w:ascii="Proxima Nova ExCn Rg" w:hAnsi="Proxima Nova ExCn Rg" w:cs="Times New Roman"/>
          <w:sz w:val="28"/>
          <w:szCs w:val="28"/>
        </w:rPr>
        <w:t>.»;</w:t>
      </w:r>
    </w:p>
    <w:p w14:paraId="75C15486" w14:textId="77777777" w:rsidR="00EF73BB" w:rsidRPr="003C146C" w:rsidRDefault="00EF73BB" w:rsidP="00CB69BB">
      <w:pPr>
        <w:spacing w:after="0" w:line="240" w:lineRule="auto"/>
        <w:ind w:firstLine="709"/>
        <w:jc w:val="both"/>
        <w:rPr>
          <w:rFonts w:ascii="Proxima Nova ExCn Rg" w:hAnsi="Proxima Nova ExCn Rg" w:cs="Times New Roman"/>
          <w:sz w:val="28"/>
          <w:szCs w:val="28"/>
        </w:rPr>
      </w:pPr>
    </w:p>
    <w:p w14:paraId="05A24C90" w14:textId="77777777" w:rsidR="00CB69BB" w:rsidRDefault="00CB69BB" w:rsidP="00CB69B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Подпункт 22.3.1(4) изложить в новой редакции:</w:t>
      </w:r>
    </w:p>
    <w:p w14:paraId="6585BB0C" w14:textId="3E5FF001" w:rsidR="00CB69BB" w:rsidRDefault="00CB69BB" w:rsidP="00CB69BB">
      <w:pPr>
        <w:spacing w:after="0" w:line="240" w:lineRule="auto"/>
        <w:ind w:firstLine="709"/>
        <w:jc w:val="both"/>
        <w:rPr>
          <w:rFonts w:ascii="Proxima Nova ExCn Rg" w:hAnsi="Proxima Nova ExCn Rg" w:cs="Times New Roman"/>
          <w:sz w:val="28"/>
          <w:szCs w:val="28"/>
        </w:rPr>
      </w:pPr>
      <w:r w:rsidRPr="00CB69BB">
        <w:rPr>
          <w:rFonts w:ascii="Proxima Nova ExCn Rg" w:hAnsi="Proxima Nova ExCn Rg" w:cs="Times New Roman"/>
          <w:sz w:val="28"/>
          <w:szCs w:val="28"/>
        </w:rPr>
        <w:t>«(4) жалоба согласно подп. 22.1.2 Положения может быть подана заявителем не позднее, чем через 20 (двадцать) дней с даты получения решения Комиссии ГО ХК (ИС) в полном объеме.»;</w:t>
      </w:r>
    </w:p>
    <w:p w14:paraId="4282096C" w14:textId="77777777" w:rsidR="00CB69BB" w:rsidRDefault="00CB69BB" w:rsidP="00CB69BB">
      <w:pPr>
        <w:spacing w:after="0" w:line="240" w:lineRule="auto"/>
        <w:ind w:left="142"/>
        <w:jc w:val="both"/>
        <w:rPr>
          <w:rFonts w:ascii="Proxima Nova ExCn Rg" w:hAnsi="Proxima Nova ExCn Rg" w:cs="Times New Roman"/>
          <w:sz w:val="28"/>
          <w:szCs w:val="28"/>
        </w:rPr>
      </w:pPr>
    </w:p>
    <w:p w14:paraId="79768677" w14:textId="0C0342DD" w:rsidR="00A43BFC" w:rsidRPr="003C146C" w:rsidRDefault="00CA1737"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22.3.1 дополнить новым подпунктом (5) следующего содержания:</w:t>
      </w:r>
    </w:p>
    <w:p w14:paraId="53117499" w14:textId="67272B42" w:rsidR="00A43BFC" w:rsidRPr="003C146C" w:rsidRDefault="008320BD" w:rsidP="008320BD">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«(5) жалоба согласно п. 22.1.3 Положения может быть подана в течение 10 (десяти) дней с момента получения лицом, подававшим заявку на аккредитацию, уведомления о результатах рассмотрения заявки на аккредитацию, или уведомления об аннулировании статуса «аккредитован».»;</w:t>
      </w:r>
    </w:p>
    <w:p w14:paraId="5FB2E4AD" w14:textId="77777777" w:rsidR="00A43BFC" w:rsidRPr="003C146C" w:rsidRDefault="00A43BFC" w:rsidP="00AA60F4">
      <w:pPr>
        <w:spacing w:after="0" w:line="240" w:lineRule="auto"/>
        <w:ind w:firstLine="709"/>
        <w:jc w:val="both"/>
        <w:rPr>
          <w:rFonts w:ascii="Proxima Nova ExCn Rg" w:hAnsi="Proxima Nova ExCn Rg" w:cs="Times New Roman"/>
          <w:sz w:val="28"/>
          <w:szCs w:val="28"/>
        </w:rPr>
      </w:pPr>
    </w:p>
    <w:p w14:paraId="310C7EF8" w14:textId="52665DC6" w:rsidR="00CB69BB" w:rsidRDefault="00CB69BB"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подпункте 24.1.2(3) слова «реестр недобросовестных поставщиков Корпорации» заменить словом «РНПК»;</w:t>
      </w:r>
    </w:p>
    <w:p w14:paraId="744EE52E" w14:textId="77777777" w:rsidR="00CB69BB" w:rsidRPr="00CB69BB" w:rsidRDefault="00CB69BB" w:rsidP="00CB69BB">
      <w:pPr>
        <w:spacing w:after="0" w:line="240" w:lineRule="auto"/>
        <w:ind w:left="709"/>
        <w:jc w:val="both"/>
        <w:rPr>
          <w:rFonts w:ascii="Proxima Nova ExCn Rg" w:hAnsi="Proxima Nova ExCn Rg" w:cs="Times New Roman"/>
          <w:sz w:val="28"/>
          <w:szCs w:val="28"/>
        </w:rPr>
      </w:pPr>
    </w:p>
    <w:p w14:paraId="3C28586F" w14:textId="47A63CD1" w:rsidR="00CB69BB" w:rsidRDefault="00CB69BB"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24.1.3 слова «реестра недобросовестных поставщиков Корпорации» заменить словом «РНПК»;</w:t>
      </w:r>
    </w:p>
    <w:p w14:paraId="23D53A29" w14:textId="77777777" w:rsidR="00CB69BB" w:rsidRPr="00CB69BB" w:rsidRDefault="00CB69BB" w:rsidP="00CB69BB">
      <w:pPr>
        <w:spacing w:after="0" w:line="240" w:lineRule="auto"/>
        <w:ind w:left="709"/>
        <w:jc w:val="both"/>
        <w:rPr>
          <w:rFonts w:ascii="Proxima Nova ExCn Rg" w:hAnsi="Proxima Nova ExCn Rg" w:cs="Times New Roman"/>
          <w:sz w:val="28"/>
          <w:szCs w:val="28"/>
        </w:rPr>
      </w:pPr>
    </w:p>
    <w:p w14:paraId="4F78064D" w14:textId="0C1E0792" w:rsidR="00CB69BB" w:rsidRDefault="00CB69BB"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наименовании подраздела 24.2 слова «реестра недобросовестных поставщиков Корпорации» заменить словом «РНПК»;</w:t>
      </w:r>
    </w:p>
    <w:p w14:paraId="0782E6B7" w14:textId="77777777" w:rsidR="00CB69BB" w:rsidRPr="00CB69BB" w:rsidRDefault="00CB69BB" w:rsidP="00CB69BB">
      <w:pPr>
        <w:spacing w:after="0" w:line="240" w:lineRule="auto"/>
        <w:ind w:left="709"/>
        <w:jc w:val="both"/>
        <w:rPr>
          <w:rFonts w:ascii="Proxima Nova ExCn Rg" w:hAnsi="Proxima Nova ExCn Rg" w:cs="Times New Roman"/>
          <w:sz w:val="28"/>
          <w:szCs w:val="28"/>
        </w:rPr>
      </w:pPr>
    </w:p>
    <w:p w14:paraId="77151B77" w14:textId="3AB7DCC2" w:rsidR="00CB69BB" w:rsidRDefault="00CB69BB"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24.2.1 слова «Реестр недобросовестных поставщиков Корпорации» заменить словом «РНПК»;</w:t>
      </w:r>
    </w:p>
    <w:p w14:paraId="30D70C42" w14:textId="77777777" w:rsidR="00CB69BB" w:rsidRPr="00CB69BB" w:rsidRDefault="00CB69BB" w:rsidP="00CB69BB">
      <w:pPr>
        <w:spacing w:after="0" w:line="240" w:lineRule="auto"/>
        <w:ind w:left="709"/>
        <w:jc w:val="both"/>
        <w:rPr>
          <w:rFonts w:ascii="Proxima Nova ExCn Rg" w:hAnsi="Proxima Nova ExCn Rg" w:cs="Times New Roman"/>
          <w:sz w:val="28"/>
          <w:szCs w:val="28"/>
        </w:rPr>
      </w:pPr>
    </w:p>
    <w:p w14:paraId="3A9CC044" w14:textId="6EF3EA83" w:rsidR="00CB69BB" w:rsidRDefault="00CB69BB"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24.2.3 слова «Реестр недобросовестных поставщиков Корпорации» заменить словом «РНПК»;</w:t>
      </w:r>
    </w:p>
    <w:p w14:paraId="5DB3A57D" w14:textId="77777777" w:rsidR="00CB69BB" w:rsidRPr="00CB69BB" w:rsidRDefault="00CB69BB" w:rsidP="00CB69BB">
      <w:pPr>
        <w:pStyle w:val="a4"/>
        <w:rPr>
          <w:rFonts w:ascii="Proxima Nova ExCn Rg" w:hAnsi="Proxima Nova ExCn Rg" w:cs="Times New Roman"/>
          <w:sz w:val="28"/>
          <w:szCs w:val="28"/>
        </w:rPr>
      </w:pPr>
    </w:p>
    <w:p w14:paraId="1E78A2BF" w14:textId="4EAD4762" w:rsidR="00CB69BB" w:rsidRDefault="00CB69BB"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24.2.4 слова «реестр недобросовестных поставщиков Корпорации» заменить словом «РНПК»;</w:t>
      </w:r>
    </w:p>
    <w:p w14:paraId="7521FB83" w14:textId="77777777" w:rsidR="00CB69BB" w:rsidRPr="00CB69BB" w:rsidRDefault="00CB69BB" w:rsidP="00CB69BB">
      <w:pPr>
        <w:pStyle w:val="a4"/>
        <w:rPr>
          <w:rFonts w:ascii="Proxima Nova ExCn Rg" w:hAnsi="Proxima Nova ExCn Rg" w:cs="Times New Roman"/>
          <w:sz w:val="28"/>
          <w:szCs w:val="28"/>
        </w:rPr>
      </w:pPr>
    </w:p>
    <w:p w14:paraId="6898526B" w14:textId="2FAD088D" w:rsidR="00CB69BB" w:rsidRDefault="00CB69BB"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Пункт 24.2.4 дополнить предложением следующего содержания: «Комиссия ГО ХК (ИС), Комиссия Корпорации вправе самостоятельно инициировать рассмотрение вопроса о включении сведений об участнике закупки, поставщике (подрядчике, исполнителе) в РНПК при наличии информации о возникновении обстоятельств, указанных в подп. 24.2.1(2) Положения.»;</w:t>
      </w:r>
    </w:p>
    <w:p w14:paraId="2A7EF319" w14:textId="77777777" w:rsidR="00CB69BB" w:rsidRPr="00CB69BB" w:rsidRDefault="00CB69BB" w:rsidP="00CB69BB">
      <w:pPr>
        <w:pStyle w:val="a4"/>
        <w:rPr>
          <w:rFonts w:ascii="Proxima Nova ExCn Rg" w:hAnsi="Proxima Nova ExCn Rg" w:cs="Times New Roman"/>
          <w:sz w:val="28"/>
          <w:szCs w:val="28"/>
        </w:rPr>
      </w:pPr>
    </w:p>
    <w:p w14:paraId="1C2DD26E" w14:textId="59C66932" w:rsidR="00CB69BB" w:rsidRDefault="00CB69BB"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24.2.5 слова «Реестр недобросовестных поставщиков Корпорации» заменить словом «РНПК»;</w:t>
      </w:r>
    </w:p>
    <w:p w14:paraId="2BBE791C" w14:textId="77777777" w:rsidR="00CB69BB" w:rsidRPr="00CB69BB" w:rsidRDefault="00CB69BB" w:rsidP="00CB69BB">
      <w:pPr>
        <w:spacing w:after="0" w:line="240" w:lineRule="auto"/>
        <w:ind w:firstLine="709"/>
        <w:jc w:val="both"/>
        <w:rPr>
          <w:rFonts w:ascii="Proxima Nova ExCn Rg" w:hAnsi="Proxima Nova ExCn Rg" w:cs="Times New Roman"/>
          <w:sz w:val="28"/>
          <w:szCs w:val="28"/>
        </w:rPr>
      </w:pPr>
    </w:p>
    <w:p w14:paraId="57F9D5C1" w14:textId="77777777" w:rsidR="00CB69BB" w:rsidRDefault="00CB69BB" w:rsidP="00CB69B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24.2.6 изложить в новой редакции:</w:t>
      </w:r>
    </w:p>
    <w:p w14:paraId="47634A72" w14:textId="268A3DF5" w:rsidR="00CB69BB" w:rsidRDefault="00CB69BB" w:rsidP="00CB69BB">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«24.2.6 Решение Комиссии ГО ХК (ИС), принятое по итогам рассмотрения вопроса о включении сведений о поставщике (подрядчике, исполнителе) в РНПК (п. 24.2.5 Положения), может быть обжаловано лицом, указанным в п. 24.2.1 Положения, в Комиссию Корпорации в течение 20 (двадцати) дней с даты получения решения Комиссии ГО ХК (ИС) в полном объеме.»;</w:t>
      </w:r>
    </w:p>
    <w:p w14:paraId="472BDF57" w14:textId="77777777" w:rsidR="00CB69BB" w:rsidRPr="00CB69BB" w:rsidRDefault="00CB69BB" w:rsidP="00CB69BB">
      <w:pPr>
        <w:pStyle w:val="a4"/>
        <w:ind w:left="0" w:firstLine="709"/>
        <w:rPr>
          <w:rFonts w:ascii="Proxima Nova ExCn Rg" w:hAnsi="Proxima Nova ExCn Rg" w:cs="Times New Roman"/>
          <w:sz w:val="28"/>
          <w:szCs w:val="28"/>
        </w:rPr>
      </w:pPr>
    </w:p>
    <w:p w14:paraId="43810BBD" w14:textId="789469ED" w:rsidR="00CB69BB" w:rsidRDefault="00CB69BB" w:rsidP="00CB69B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24.2.7 слова «Реестр недобросовестных поставщиков Корпорации» заменить словами «РНПК»;</w:t>
      </w:r>
    </w:p>
    <w:p w14:paraId="6A549B00" w14:textId="77777777" w:rsidR="00CB69BB" w:rsidRPr="00CB69BB" w:rsidRDefault="00CB69BB" w:rsidP="00CB69BB">
      <w:pPr>
        <w:spacing w:after="0" w:line="240" w:lineRule="auto"/>
        <w:ind w:firstLine="709"/>
        <w:jc w:val="both"/>
        <w:rPr>
          <w:rFonts w:ascii="Proxima Nova ExCn Rg" w:hAnsi="Proxima Nova ExCn Rg" w:cs="Times New Roman"/>
          <w:sz w:val="28"/>
          <w:szCs w:val="28"/>
        </w:rPr>
      </w:pPr>
    </w:p>
    <w:p w14:paraId="2BB2460B" w14:textId="77777777" w:rsidR="00CB69BB" w:rsidRDefault="00CB69BB" w:rsidP="00CB69B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24.2.8 слова «Реестр недобросовестных поставщиков Корпорации» заменить словом «РНПК»;</w:t>
      </w:r>
    </w:p>
    <w:p w14:paraId="4D7473F1" w14:textId="77777777" w:rsidR="00CB69BB" w:rsidRPr="00CB69BB" w:rsidRDefault="00CB69BB" w:rsidP="00CB69BB">
      <w:pPr>
        <w:spacing w:after="0" w:line="240" w:lineRule="auto"/>
        <w:ind w:firstLine="709"/>
        <w:jc w:val="both"/>
        <w:rPr>
          <w:rFonts w:ascii="Proxima Nova ExCn Rg" w:hAnsi="Proxima Nova ExCn Rg" w:cs="Times New Roman"/>
          <w:sz w:val="28"/>
          <w:szCs w:val="28"/>
        </w:rPr>
      </w:pPr>
    </w:p>
    <w:p w14:paraId="6611CFAB" w14:textId="77777777" w:rsidR="00CB69BB" w:rsidRDefault="00CB69BB" w:rsidP="00CB69BB">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24.2.9 изложить в новой редакции:</w:t>
      </w:r>
    </w:p>
    <w:p w14:paraId="5458B640" w14:textId="77777777" w:rsidR="00CB69BB" w:rsidRDefault="00CB69BB" w:rsidP="00CB69BB">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«24.2.9 Сведения о поставщике (подрядчике, исполнителе), включенные в РНПК, подлежат исключению из него по истечении двух лет с даты принятия Комиссией решения о включении таких сведений в РНПК.»;</w:t>
      </w:r>
    </w:p>
    <w:p w14:paraId="70B0B489" w14:textId="77777777" w:rsidR="00CB69BB" w:rsidRDefault="00CB69BB" w:rsidP="00CB69BB">
      <w:pPr>
        <w:pStyle w:val="a4"/>
        <w:spacing w:after="0" w:line="240" w:lineRule="auto"/>
        <w:ind w:left="0" w:firstLine="709"/>
        <w:jc w:val="both"/>
        <w:rPr>
          <w:rFonts w:ascii="Proxima Nova ExCn Rg" w:hAnsi="Proxima Nova ExCn Rg" w:cs="Times New Roman"/>
          <w:sz w:val="28"/>
          <w:szCs w:val="28"/>
        </w:rPr>
      </w:pPr>
    </w:p>
    <w:p w14:paraId="40BD06D8" w14:textId="77777777" w:rsidR="00CB69BB" w:rsidRDefault="00AA60F4" w:rsidP="00CB69BB">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Приложении 2</w:t>
      </w:r>
      <w:r w:rsidR="00CB69BB">
        <w:rPr>
          <w:rFonts w:ascii="Proxima Nova ExCn Rg" w:hAnsi="Proxima Nova ExCn Rg" w:cs="Times New Roman"/>
          <w:sz w:val="28"/>
          <w:szCs w:val="28"/>
        </w:rPr>
        <w:t>:</w:t>
      </w:r>
    </w:p>
    <w:p w14:paraId="6CFBAB8B" w14:textId="77777777" w:rsidR="00A43BFC" w:rsidRDefault="00AA60F4" w:rsidP="00CB69BB">
      <w:pPr>
        <w:pStyle w:val="a4"/>
        <w:numPr>
          <w:ilvl w:val="0"/>
          <w:numId w:val="18"/>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слова «6.6.2(42) - 6.6.2(44), 6.6.2(52) - 6.6.2(55), Положения» заменить словами «6.6.2(41) - 6.6.2(44), 6.6.2(52) - 6.6.2(55), 6.6.2(59) Положения»;</w:t>
      </w:r>
    </w:p>
    <w:p w14:paraId="55C2A317" w14:textId="77777777" w:rsidR="00CB69BB" w:rsidRPr="00CB69BB" w:rsidRDefault="00CB69BB" w:rsidP="00CB69BB">
      <w:pPr>
        <w:spacing w:after="0" w:line="240" w:lineRule="auto"/>
        <w:ind w:left="349"/>
        <w:jc w:val="both"/>
        <w:rPr>
          <w:rFonts w:ascii="Proxima Nova ExCn Rg" w:hAnsi="Proxima Nova ExCn Rg" w:cs="Times New Roman"/>
          <w:sz w:val="28"/>
          <w:szCs w:val="28"/>
        </w:rPr>
      </w:pPr>
    </w:p>
    <w:p w14:paraId="3C34B02D" w14:textId="4C578CD5" w:rsidR="00CB69BB" w:rsidRDefault="00CB69BB" w:rsidP="00CB69BB">
      <w:pPr>
        <w:pStyle w:val="a4"/>
        <w:numPr>
          <w:ilvl w:val="0"/>
          <w:numId w:val="18"/>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слова «6.6.2(49) Положения» заменить словами «6.6.2(49), 6.6.2(58) Положения»;</w:t>
      </w:r>
    </w:p>
    <w:p w14:paraId="0DF0E684" w14:textId="77777777" w:rsidR="00A43BFC" w:rsidRPr="003C146C" w:rsidRDefault="00A43BFC" w:rsidP="00AA60F4">
      <w:pPr>
        <w:spacing w:after="0" w:line="240" w:lineRule="auto"/>
        <w:ind w:left="709"/>
        <w:jc w:val="both"/>
        <w:rPr>
          <w:rFonts w:ascii="Proxima Nova ExCn Rg" w:hAnsi="Proxima Nova ExCn Rg" w:cs="Times New Roman"/>
          <w:sz w:val="28"/>
          <w:szCs w:val="28"/>
        </w:rPr>
      </w:pPr>
    </w:p>
    <w:p w14:paraId="6DC80288" w14:textId="46640543" w:rsidR="00A43BFC" w:rsidRPr="003C146C" w:rsidRDefault="000C23B6"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Приложении 5:</w:t>
      </w:r>
    </w:p>
    <w:p w14:paraId="55269FD2" w14:textId="7406698F" w:rsidR="00A87129" w:rsidRPr="00A87129" w:rsidRDefault="00A87129" w:rsidP="00A87129">
      <w:pPr>
        <w:spacing w:after="0" w:line="240" w:lineRule="auto"/>
        <w:ind w:firstLine="709"/>
        <w:jc w:val="both"/>
        <w:rPr>
          <w:rFonts w:ascii="Proxima Nova ExCn Rg" w:hAnsi="Proxima Nova ExCn Rg" w:cs="Times New Roman"/>
          <w:sz w:val="28"/>
          <w:szCs w:val="28"/>
        </w:rPr>
      </w:pPr>
    </w:p>
    <w:p w14:paraId="508CDD4D" w14:textId="77777777" w:rsidR="00A87129" w:rsidRDefault="00A87129" w:rsidP="00A87129">
      <w:pPr>
        <w:pStyle w:val="a4"/>
        <w:numPr>
          <w:ilvl w:val="0"/>
          <w:numId w:val="8"/>
        </w:numPr>
        <w:spacing w:after="0" w:line="240" w:lineRule="auto"/>
        <w:ind w:left="0" w:firstLine="709"/>
        <w:jc w:val="both"/>
        <w:rPr>
          <w:rFonts w:ascii="Proxima Nova ExCn Rg" w:hAnsi="Proxima Nova ExCn Rg" w:cs="Times New Roman"/>
          <w:sz w:val="28"/>
          <w:szCs w:val="28"/>
        </w:rPr>
      </w:pPr>
      <w:r w:rsidRPr="00A87129">
        <w:rPr>
          <w:rFonts w:ascii="Proxima Nova ExCn Rg" w:hAnsi="Proxima Nova ExCn Rg" w:cs="Times New Roman"/>
          <w:sz w:val="28"/>
          <w:szCs w:val="28"/>
        </w:rPr>
        <w:t xml:space="preserve">пункт 1.1 изложить в новой редакции: </w:t>
      </w:r>
    </w:p>
    <w:p w14:paraId="06C161D0" w14:textId="4712B5F4" w:rsidR="00A87129" w:rsidRPr="00A87129" w:rsidRDefault="00A87129" w:rsidP="00A87129">
      <w:pPr>
        <w:spacing w:after="0" w:line="240" w:lineRule="auto"/>
        <w:ind w:firstLine="709"/>
        <w:jc w:val="both"/>
        <w:rPr>
          <w:rFonts w:ascii="Proxima Nova ExCn Rg" w:hAnsi="Proxima Nova ExCn Rg" w:cs="Times New Roman"/>
          <w:sz w:val="28"/>
          <w:szCs w:val="28"/>
        </w:rPr>
      </w:pPr>
      <w:r w:rsidRPr="00A87129">
        <w:rPr>
          <w:rFonts w:ascii="Proxima Nova ExCn Rg" w:hAnsi="Proxima Nova ExCn Rg" w:cs="Times New Roman"/>
          <w:sz w:val="28"/>
          <w:szCs w:val="28"/>
        </w:rPr>
        <w:t>«1.1 Методические рекомендации по определению начальной (максимальной) цены договора (цены лота) (далее – Рекомендации) разработаны устанавливают порядок определения и обоснования НМЦ при осуществлении закупок продукции с использованием конкурентных или неконкурентных способов закупки»;</w:t>
      </w:r>
    </w:p>
    <w:p w14:paraId="43D20E67" w14:textId="77777777" w:rsidR="00A87129" w:rsidRPr="00A87129" w:rsidRDefault="00A87129" w:rsidP="00A87129">
      <w:pPr>
        <w:spacing w:after="0" w:line="240" w:lineRule="auto"/>
        <w:ind w:left="709"/>
        <w:jc w:val="both"/>
        <w:rPr>
          <w:rFonts w:ascii="Proxima Nova ExCn Rg" w:hAnsi="Proxima Nova ExCn Rg" w:cs="Times New Roman"/>
          <w:sz w:val="28"/>
          <w:szCs w:val="28"/>
        </w:rPr>
      </w:pPr>
    </w:p>
    <w:p w14:paraId="558F4F2F" w14:textId="50E82ED9" w:rsidR="00A87129" w:rsidRDefault="00A87129" w:rsidP="00A44059">
      <w:pPr>
        <w:pStyle w:val="a4"/>
        <w:numPr>
          <w:ilvl w:val="0"/>
          <w:numId w:val="8"/>
        </w:numPr>
        <w:spacing w:after="0" w:line="240" w:lineRule="auto"/>
        <w:ind w:left="0" w:firstLine="709"/>
        <w:jc w:val="both"/>
        <w:rPr>
          <w:rFonts w:ascii="Proxima Nova ExCn Rg" w:hAnsi="Proxima Nova ExCn Rg" w:cs="Times New Roman"/>
          <w:sz w:val="28"/>
          <w:szCs w:val="28"/>
        </w:rPr>
      </w:pPr>
      <w:r w:rsidRPr="00A87129">
        <w:rPr>
          <w:rFonts w:ascii="Proxima Nova ExCn Rg" w:hAnsi="Proxima Nova ExCn Rg" w:cs="Times New Roman"/>
          <w:sz w:val="28"/>
          <w:szCs w:val="28"/>
        </w:rPr>
        <w:t>в п. 1.7 слова «в извещении» исключить;</w:t>
      </w:r>
    </w:p>
    <w:p w14:paraId="765A1EEF" w14:textId="77777777" w:rsidR="00A87129" w:rsidRPr="00A87129" w:rsidRDefault="00A87129" w:rsidP="00A87129">
      <w:pPr>
        <w:spacing w:after="0" w:line="240" w:lineRule="auto"/>
        <w:ind w:left="709"/>
        <w:jc w:val="both"/>
        <w:rPr>
          <w:rFonts w:ascii="Proxima Nova ExCn Rg" w:hAnsi="Proxima Nova ExCn Rg" w:cs="Times New Roman"/>
          <w:sz w:val="28"/>
          <w:szCs w:val="28"/>
        </w:rPr>
      </w:pPr>
    </w:p>
    <w:p w14:paraId="062AC4FE" w14:textId="43FF7291" w:rsidR="000C23B6" w:rsidRPr="003C146C" w:rsidRDefault="00D24DD3" w:rsidP="00A44059">
      <w:pPr>
        <w:pStyle w:val="a4"/>
        <w:numPr>
          <w:ilvl w:val="0"/>
          <w:numId w:val="8"/>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подпункте (1) пункта 6.2 слова «6.8 Рекомендаций» заменить словами «6.7, 6.8 Рекомендаций»;</w:t>
      </w:r>
    </w:p>
    <w:p w14:paraId="34347A54" w14:textId="77777777" w:rsidR="000C23B6" w:rsidRPr="003C146C" w:rsidRDefault="000C23B6" w:rsidP="00ED12E5">
      <w:pPr>
        <w:pStyle w:val="a4"/>
        <w:spacing w:after="0" w:line="240" w:lineRule="auto"/>
        <w:ind w:left="0" w:firstLine="709"/>
        <w:jc w:val="both"/>
        <w:rPr>
          <w:rFonts w:ascii="Proxima Nova ExCn Rg" w:hAnsi="Proxima Nova ExCn Rg" w:cs="Times New Roman"/>
          <w:sz w:val="28"/>
          <w:szCs w:val="28"/>
        </w:rPr>
      </w:pPr>
    </w:p>
    <w:p w14:paraId="5C45C2F4" w14:textId="76738C7B" w:rsidR="000C23B6" w:rsidRPr="003C146C" w:rsidRDefault="00460850" w:rsidP="00A44059">
      <w:pPr>
        <w:pStyle w:val="a4"/>
        <w:numPr>
          <w:ilvl w:val="0"/>
          <w:numId w:val="8"/>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подпункте (1) пункта 6.2</w:t>
      </w:r>
      <w:r w:rsidR="00D24DD3" w:rsidRPr="003C146C">
        <w:rPr>
          <w:rFonts w:ascii="Proxima Nova ExCn Rg" w:hAnsi="Proxima Nova ExCn Rg" w:cs="Times New Roman"/>
          <w:sz w:val="28"/>
          <w:szCs w:val="28"/>
        </w:rPr>
        <w:t xml:space="preserve"> сноску 5 исключить;</w:t>
      </w:r>
    </w:p>
    <w:p w14:paraId="6AFE3864" w14:textId="77777777" w:rsidR="000C23B6" w:rsidRPr="003C146C" w:rsidRDefault="000C23B6" w:rsidP="00ED12E5">
      <w:pPr>
        <w:pStyle w:val="a4"/>
        <w:spacing w:after="0" w:line="240" w:lineRule="auto"/>
        <w:ind w:left="0" w:firstLine="709"/>
        <w:jc w:val="both"/>
        <w:rPr>
          <w:rFonts w:ascii="Proxima Nova ExCn Rg" w:hAnsi="Proxima Nova ExCn Rg" w:cs="Times New Roman"/>
          <w:sz w:val="28"/>
          <w:szCs w:val="28"/>
        </w:rPr>
      </w:pPr>
    </w:p>
    <w:p w14:paraId="35C64492" w14:textId="53E83B3D" w:rsidR="000C23B6" w:rsidRPr="003C146C" w:rsidRDefault="000C23B6" w:rsidP="00A44059">
      <w:pPr>
        <w:pStyle w:val="a4"/>
        <w:numPr>
          <w:ilvl w:val="0"/>
          <w:numId w:val="8"/>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(в) </w:t>
      </w:r>
      <w:r w:rsidR="00460850" w:rsidRPr="003C146C">
        <w:rPr>
          <w:rFonts w:ascii="Proxima Nova ExCn Rg" w:hAnsi="Proxima Nova ExCn Rg" w:cs="Times New Roman"/>
          <w:sz w:val="28"/>
          <w:szCs w:val="28"/>
        </w:rPr>
        <w:t>в подпункте (3) пункта 6.2 слова «</w:t>
      </w:r>
      <w:r w:rsidR="0064562B" w:rsidRPr="003C146C">
        <w:rPr>
          <w:rFonts w:ascii="Proxima Nova ExCn Rg" w:hAnsi="Proxima Nova ExCn Rg" w:cs="Times New Roman"/>
          <w:sz w:val="28"/>
          <w:szCs w:val="28"/>
        </w:rPr>
        <w:t>п.п. 6.2.1 – 6.2.11 Рекомендаций</w:t>
      </w:r>
      <w:r w:rsidR="00460850" w:rsidRPr="003C146C">
        <w:rPr>
          <w:rFonts w:ascii="Proxima Nova ExCn Rg" w:hAnsi="Proxima Nova ExCn Rg" w:cs="Times New Roman"/>
          <w:sz w:val="28"/>
          <w:szCs w:val="28"/>
        </w:rPr>
        <w:t>» заменить словами «</w:t>
      </w:r>
      <w:r w:rsidR="0064562B" w:rsidRPr="003C146C">
        <w:rPr>
          <w:rFonts w:ascii="Proxima Nova ExCn Rg" w:hAnsi="Proxima Nova ExCn Rg" w:cs="Times New Roman"/>
          <w:sz w:val="28"/>
          <w:szCs w:val="28"/>
        </w:rPr>
        <w:t>п.п. 6.2.1 – 6.2.12 Рекомендаций</w:t>
      </w:r>
      <w:r w:rsidR="00460850" w:rsidRPr="003C146C">
        <w:rPr>
          <w:rFonts w:ascii="Proxima Nova ExCn Rg" w:hAnsi="Proxima Nova ExCn Rg" w:cs="Times New Roman"/>
          <w:sz w:val="28"/>
          <w:szCs w:val="28"/>
        </w:rPr>
        <w:t>»;</w:t>
      </w:r>
    </w:p>
    <w:p w14:paraId="08E6A803" w14:textId="77777777" w:rsidR="00CB69BB" w:rsidRPr="003C146C" w:rsidRDefault="00CB69BB" w:rsidP="0064562B">
      <w:pPr>
        <w:pStyle w:val="a4"/>
        <w:spacing w:after="0" w:line="240" w:lineRule="auto"/>
        <w:ind w:left="0" w:firstLine="709"/>
        <w:jc w:val="both"/>
        <w:rPr>
          <w:rFonts w:ascii="Proxima Nova ExCn Rg" w:hAnsi="Proxima Nova ExCn Rg" w:cs="Times New Roman"/>
          <w:sz w:val="28"/>
          <w:szCs w:val="28"/>
        </w:rPr>
      </w:pPr>
    </w:p>
    <w:p w14:paraId="2009A5A3" w14:textId="4C3BA2C2" w:rsidR="00412CA4" w:rsidRPr="003C146C" w:rsidRDefault="00412CA4" w:rsidP="00A44059">
      <w:pPr>
        <w:pStyle w:val="a4"/>
        <w:numPr>
          <w:ilvl w:val="0"/>
          <w:numId w:val="8"/>
        </w:numPr>
        <w:spacing w:after="0" w:line="240" w:lineRule="auto"/>
        <w:ind w:left="709" w:firstLine="0"/>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пункт 1.7 исключить;</w:t>
      </w:r>
    </w:p>
    <w:p w14:paraId="5D515341" w14:textId="77777777" w:rsidR="00412CA4" w:rsidRPr="003C146C" w:rsidRDefault="00412CA4" w:rsidP="00C339DC">
      <w:pPr>
        <w:spacing w:after="0" w:line="240" w:lineRule="auto"/>
        <w:ind w:left="349"/>
        <w:jc w:val="both"/>
        <w:rPr>
          <w:rFonts w:ascii="Proxima Nova ExCn Rg" w:hAnsi="Proxima Nova ExCn Rg" w:cs="Times New Roman"/>
          <w:sz w:val="28"/>
          <w:szCs w:val="28"/>
        </w:rPr>
      </w:pPr>
    </w:p>
    <w:p w14:paraId="1863D97B" w14:textId="77777777" w:rsidR="00A87129" w:rsidRPr="00A87129" w:rsidRDefault="00A87129" w:rsidP="00A87129">
      <w:pPr>
        <w:pStyle w:val="a4"/>
        <w:numPr>
          <w:ilvl w:val="0"/>
          <w:numId w:val="8"/>
        </w:numPr>
        <w:spacing w:after="0" w:line="240" w:lineRule="auto"/>
        <w:ind w:left="0" w:firstLine="709"/>
        <w:jc w:val="both"/>
        <w:rPr>
          <w:rFonts w:ascii="Proxima Nova ExCn Rg" w:hAnsi="Proxima Nova ExCn Rg" w:cs="Times New Roman"/>
          <w:sz w:val="28"/>
          <w:szCs w:val="28"/>
        </w:rPr>
      </w:pPr>
      <w:r w:rsidRPr="00A87129">
        <w:rPr>
          <w:rFonts w:ascii="Proxima Nova ExCn Rg" w:hAnsi="Proxima Nova ExCn Rg" w:cs="Times New Roman"/>
          <w:sz w:val="28"/>
          <w:szCs w:val="28"/>
        </w:rPr>
        <w:t>пункт 6.2.1 дополнить подпунктом (г) следующего содержания:</w:t>
      </w:r>
    </w:p>
    <w:p w14:paraId="17205892" w14:textId="58E07360" w:rsidR="00A87129" w:rsidRDefault="00A87129" w:rsidP="00A87129">
      <w:pPr>
        <w:pStyle w:val="a4"/>
        <w:spacing w:after="0" w:line="240" w:lineRule="auto"/>
        <w:ind w:left="0" w:firstLine="709"/>
        <w:jc w:val="both"/>
        <w:rPr>
          <w:rFonts w:ascii="Proxima Nova ExCn Rg" w:hAnsi="Proxima Nova ExCn Rg" w:cs="Times New Roman"/>
          <w:sz w:val="28"/>
          <w:szCs w:val="28"/>
        </w:rPr>
      </w:pPr>
      <w:r w:rsidRPr="00A87129">
        <w:rPr>
          <w:rFonts w:ascii="Proxima Nova ExCn Rg" w:hAnsi="Proxima Nova ExCn Rg" w:cs="Times New Roman"/>
          <w:sz w:val="28"/>
          <w:szCs w:val="28"/>
        </w:rPr>
        <w:t>«(г) в случае проведения закупки услуг лизинга, указанной в п. 19.18.8 Положения, запросы о предоставлении информации направляются не менее чем 2 (двум) лизинговым компаниям – дочерним и зависимым обществам банков, соответствующих критериям, указанным Положением (Приложение 11)»;</w:t>
      </w:r>
    </w:p>
    <w:p w14:paraId="4EF29D86" w14:textId="77777777" w:rsidR="00A87129" w:rsidRPr="00A87129" w:rsidRDefault="00A87129" w:rsidP="00A87129">
      <w:pPr>
        <w:pStyle w:val="a4"/>
        <w:rPr>
          <w:rFonts w:ascii="Proxima Nova ExCn Rg" w:hAnsi="Proxima Nova ExCn Rg" w:cs="Times New Roman"/>
          <w:sz w:val="28"/>
          <w:szCs w:val="28"/>
        </w:rPr>
      </w:pPr>
    </w:p>
    <w:p w14:paraId="0019C965" w14:textId="3C6F4313" w:rsidR="0043128B" w:rsidRPr="003C146C" w:rsidRDefault="0043128B" w:rsidP="00A44059">
      <w:pPr>
        <w:pStyle w:val="a4"/>
        <w:numPr>
          <w:ilvl w:val="0"/>
          <w:numId w:val="8"/>
        </w:numPr>
        <w:spacing w:after="0" w:line="240" w:lineRule="auto"/>
        <w:ind w:left="709" w:firstLine="0"/>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6.2.1 дополнить подпунктом (д) следующего содержания:</w:t>
      </w:r>
    </w:p>
    <w:p w14:paraId="7105F0DC" w14:textId="44A4E406" w:rsidR="0043128B" w:rsidRPr="003C146C" w:rsidRDefault="0043128B" w:rsidP="0064562B">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«(д) запрос о предоставлении информации в обязательном порядке направляется всем организациям Корпорации, специализирующимся на поставках продукции, являющейся предметом закупки, и способным поставить заказчику требуемую продукцию (при наличии у заказчика информации о таких организациях Корпорации).»;</w:t>
      </w:r>
    </w:p>
    <w:p w14:paraId="0BF62E7F" w14:textId="77777777" w:rsidR="0043128B" w:rsidRPr="003C146C" w:rsidRDefault="0043128B" w:rsidP="0064562B">
      <w:pPr>
        <w:pStyle w:val="a4"/>
        <w:spacing w:after="0" w:line="240" w:lineRule="auto"/>
        <w:ind w:left="0" w:firstLine="709"/>
        <w:jc w:val="both"/>
        <w:rPr>
          <w:rFonts w:ascii="Proxima Nova ExCn Rg" w:hAnsi="Proxima Nova ExCn Rg" w:cs="Times New Roman"/>
          <w:sz w:val="28"/>
          <w:szCs w:val="28"/>
        </w:rPr>
      </w:pPr>
    </w:p>
    <w:p w14:paraId="661624A1" w14:textId="1B527154" w:rsidR="00417162" w:rsidRPr="003C146C" w:rsidRDefault="0043128B" w:rsidP="00A44059">
      <w:pPr>
        <w:pStyle w:val="a4"/>
        <w:numPr>
          <w:ilvl w:val="0"/>
          <w:numId w:val="8"/>
        </w:numPr>
        <w:spacing w:after="0" w:line="240" w:lineRule="auto"/>
        <w:ind w:left="709" w:firstLine="0"/>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пункт </w:t>
      </w:r>
      <w:r w:rsidR="00417162" w:rsidRPr="003C146C">
        <w:rPr>
          <w:rFonts w:ascii="Proxima Nova ExCn Rg" w:hAnsi="Proxima Nova ExCn Rg" w:cs="Times New Roman"/>
          <w:sz w:val="28"/>
          <w:szCs w:val="28"/>
        </w:rPr>
        <w:t>6.2.11 изложить в новой редакции:</w:t>
      </w:r>
    </w:p>
    <w:p w14:paraId="22FAD6B5" w14:textId="7BD70C9F" w:rsidR="0043128B" w:rsidRPr="003C146C" w:rsidRDefault="00417162" w:rsidP="0064562B">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«6.2.11 с использованием программно-аппаратных средств ЭТП направить запросы о предоставлении информации о рыночных ценах продукции поставщикам, специализирующимся на поставке требуемой продукции;»;</w:t>
      </w:r>
    </w:p>
    <w:p w14:paraId="0C0BA59D" w14:textId="77777777" w:rsidR="0043128B" w:rsidRPr="003C146C" w:rsidRDefault="0043128B" w:rsidP="0064562B">
      <w:pPr>
        <w:pStyle w:val="a4"/>
        <w:spacing w:after="0" w:line="240" w:lineRule="auto"/>
        <w:ind w:left="0" w:firstLine="709"/>
        <w:jc w:val="both"/>
        <w:rPr>
          <w:rFonts w:ascii="Proxima Nova ExCn Rg" w:hAnsi="Proxima Nova ExCn Rg" w:cs="Times New Roman"/>
          <w:sz w:val="28"/>
          <w:szCs w:val="28"/>
        </w:rPr>
      </w:pPr>
    </w:p>
    <w:p w14:paraId="01F7A576" w14:textId="3796998C" w:rsidR="0043128B" w:rsidRPr="003C146C" w:rsidRDefault="00417162" w:rsidP="00A44059">
      <w:pPr>
        <w:pStyle w:val="a4"/>
        <w:numPr>
          <w:ilvl w:val="0"/>
          <w:numId w:val="8"/>
        </w:numPr>
        <w:spacing w:after="0" w:line="240" w:lineRule="auto"/>
        <w:ind w:left="709" w:firstLine="0"/>
        <w:jc w:val="both"/>
        <w:rPr>
          <w:rFonts w:ascii="Proxima Nova ExCn Rg" w:hAnsi="Proxima Nova ExCn Rg" w:cs="Times New Roman"/>
          <w:sz w:val="28"/>
          <w:szCs w:val="28"/>
        </w:rPr>
      </w:pPr>
      <w:r w:rsidRPr="003C146C">
        <w:rPr>
          <w:rFonts w:ascii="Proxima Nova ExCn Rg" w:hAnsi="Proxima Nova ExCn Rg" w:cs="Times New Roman"/>
          <w:sz w:val="28"/>
          <w:szCs w:val="28"/>
        </w:rPr>
        <w:t>дополнить пунктом 6.2.12 следующего содержания:</w:t>
      </w:r>
    </w:p>
    <w:p w14:paraId="0B5E3632" w14:textId="47D11D0E" w:rsidR="00417162" w:rsidRPr="003C146C" w:rsidRDefault="00417162" w:rsidP="0064562B">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«6.2.12 использовать иные источники информации, в том числе общедоступные результаты изучения рынка.»;</w:t>
      </w:r>
    </w:p>
    <w:p w14:paraId="149360E8" w14:textId="77777777" w:rsidR="0043128B" w:rsidRPr="003C146C" w:rsidRDefault="0043128B" w:rsidP="0064562B">
      <w:pPr>
        <w:pStyle w:val="a4"/>
        <w:spacing w:after="0" w:line="240" w:lineRule="auto"/>
        <w:ind w:left="0" w:firstLine="709"/>
        <w:jc w:val="both"/>
        <w:rPr>
          <w:rFonts w:ascii="Proxima Nova ExCn Rg" w:hAnsi="Proxima Nova ExCn Rg" w:cs="Times New Roman"/>
          <w:sz w:val="28"/>
          <w:szCs w:val="28"/>
        </w:rPr>
      </w:pPr>
    </w:p>
    <w:p w14:paraId="00AE0AB0" w14:textId="0F3B9D3A" w:rsidR="0043128B" w:rsidRPr="003C146C" w:rsidRDefault="00417162" w:rsidP="00A44059">
      <w:pPr>
        <w:pStyle w:val="a4"/>
        <w:numPr>
          <w:ilvl w:val="0"/>
          <w:numId w:val="8"/>
        </w:numPr>
        <w:spacing w:after="0" w:line="240" w:lineRule="auto"/>
        <w:ind w:left="709" w:firstLine="0"/>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6.5 дополнить подпунктом (5) следующего содержания:</w:t>
      </w:r>
    </w:p>
    <w:p w14:paraId="12BB06E6" w14:textId="352A6223" w:rsidR="00417162" w:rsidRPr="003C146C" w:rsidRDefault="00417162" w:rsidP="0064562B">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w:t>
      </w:r>
      <w:r w:rsidR="00BD0F67" w:rsidRPr="003C146C">
        <w:rPr>
          <w:rFonts w:ascii="Proxima Nova ExCn Rg" w:hAnsi="Proxima Nova ExCn Rg" w:cs="Times New Roman"/>
          <w:sz w:val="28"/>
          <w:szCs w:val="28"/>
        </w:rPr>
        <w:t>(5) требования к поставщикам о наличии специальных допусков, лицензий и прочих разрешительных документов в случае, если в соответствии с законодательством для поставки продукции требуется наличие таких разрешительных документов</w:t>
      </w:r>
      <w:r w:rsidRPr="003C146C">
        <w:rPr>
          <w:rFonts w:ascii="Proxima Nova ExCn Rg" w:hAnsi="Proxima Nova ExCn Rg" w:cs="Times New Roman"/>
          <w:sz w:val="28"/>
          <w:szCs w:val="28"/>
        </w:rPr>
        <w:t>»</w:t>
      </w:r>
      <w:r w:rsidR="00BD0F67" w:rsidRPr="003C146C">
        <w:rPr>
          <w:rFonts w:ascii="Proxima Nova ExCn Rg" w:hAnsi="Proxima Nova ExCn Rg" w:cs="Times New Roman"/>
          <w:sz w:val="28"/>
          <w:szCs w:val="28"/>
        </w:rPr>
        <w:t>;</w:t>
      </w:r>
    </w:p>
    <w:p w14:paraId="2FDCB9FC" w14:textId="77777777" w:rsidR="0043128B" w:rsidRPr="003C146C" w:rsidRDefault="0043128B" w:rsidP="0064562B">
      <w:pPr>
        <w:pStyle w:val="a4"/>
        <w:spacing w:after="0" w:line="240" w:lineRule="auto"/>
        <w:ind w:left="0" w:firstLine="709"/>
        <w:jc w:val="both"/>
        <w:rPr>
          <w:rFonts w:ascii="Proxima Nova ExCn Rg" w:hAnsi="Proxima Nova ExCn Rg" w:cs="Times New Roman"/>
          <w:sz w:val="28"/>
          <w:szCs w:val="28"/>
        </w:rPr>
      </w:pPr>
    </w:p>
    <w:p w14:paraId="0EEB85F0" w14:textId="6227F512" w:rsidR="0043128B" w:rsidRPr="003C146C" w:rsidRDefault="00FA49A8" w:rsidP="00A44059">
      <w:pPr>
        <w:pStyle w:val="a4"/>
        <w:numPr>
          <w:ilvl w:val="0"/>
          <w:numId w:val="8"/>
        </w:numPr>
        <w:spacing w:after="0" w:line="240" w:lineRule="auto"/>
        <w:ind w:left="709" w:firstLine="0"/>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6.6 изложить в новой редакции:</w:t>
      </w:r>
    </w:p>
    <w:p w14:paraId="3CA2CD0D" w14:textId="6DC6A733" w:rsidR="00FA49A8" w:rsidRPr="003C146C" w:rsidRDefault="00FA49A8" w:rsidP="00FA49A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«6.6</w:t>
      </w:r>
      <w:r w:rsidR="00AB54FC"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Для расчета НМЦ не используется информация:</w:t>
      </w:r>
    </w:p>
    <w:p w14:paraId="4CA14111" w14:textId="6DB29DB7" w:rsidR="00FA49A8" w:rsidRPr="003C146C" w:rsidRDefault="00AB54FC" w:rsidP="00FA49A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 </w:t>
      </w:r>
      <w:r w:rsidR="00FA49A8" w:rsidRPr="003C146C">
        <w:rPr>
          <w:rFonts w:ascii="Proxima Nova ExCn Rg" w:hAnsi="Proxima Nova ExCn Rg" w:cs="Times New Roman"/>
          <w:sz w:val="28"/>
          <w:szCs w:val="28"/>
        </w:rPr>
        <w:t>представленная лицами, сведения о которых включены в реестр недобросовестных поставщиков согласно Закону 223-ФЗ и / или Закону 44-ФЗ, в РНПК;</w:t>
      </w:r>
    </w:p>
    <w:p w14:paraId="6149FEBE" w14:textId="1963BF27" w:rsidR="00FA49A8" w:rsidRPr="003C146C" w:rsidRDefault="00FA49A8" w:rsidP="00FA49A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00AB54FC"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полученная из анонимных источников;</w:t>
      </w:r>
    </w:p>
    <w:p w14:paraId="6EBEA97E" w14:textId="45708645" w:rsidR="00FA49A8" w:rsidRPr="003C146C" w:rsidRDefault="00AB54FC" w:rsidP="00FA49A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3) содержащ</w:t>
      </w:r>
      <w:r w:rsidR="00FA49A8" w:rsidRPr="003C146C">
        <w:rPr>
          <w:rFonts w:ascii="Proxima Nova ExCn Rg" w:hAnsi="Proxima Nova ExCn Rg" w:cs="Times New Roman"/>
          <w:sz w:val="28"/>
          <w:szCs w:val="28"/>
        </w:rPr>
        <w:t>ая</w:t>
      </w:r>
      <w:r w:rsidRPr="003C146C">
        <w:rPr>
          <w:rFonts w:ascii="Proxima Nova ExCn Rg" w:hAnsi="Proxima Nova ExCn Rg" w:cs="Times New Roman"/>
          <w:sz w:val="28"/>
          <w:szCs w:val="28"/>
        </w:rPr>
        <w:t>ся</w:t>
      </w:r>
      <w:r w:rsidR="00FA49A8" w:rsidRPr="003C146C">
        <w:rPr>
          <w:rFonts w:ascii="Proxima Nova ExCn Rg" w:hAnsi="Proxima Nova ExCn Rg" w:cs="Times New Roman"/>
          <w:sz w:val="28"/>
          <w:szCs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4B0DF6AF" w14:textId="752E8585" w:rsidR="00FA49A8" w:rsidRPr="003C146C" w:rsidRDefault="00FA49A8" w:rsidP="00FA49A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4)</w:t>
      </w:r>
      <w:r w:rsidR="00AB54FC"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представленная лицами, не обладающими специальными допусками, разрешениями, лицензиями и прочими разрешительными документами, в случае, если в соответствии с законодательством для поставки продукции требуется наличие таких документов.»</w:t>
      </w:r>
      <w:r w:rsidR="00AB54FC" w:rsidRPr="003C146C">
        <w:rPr>
          <w:rFonts w:ascii="Proxima Nova ExCn Rg" w:hAnsi="Proxima Nova ExCn Rg" w:cs="Times New Roman"/>
          <w:sz w:val="28"/>
          <w:szCs w:val="28"/>
        </w:rPr>
        <w:t>;</w:t>
      </w:r>
    </w:p>
    <w:p w14:paraId="7C7DEF26" w14:textId="77777777" w:rsidR="0043128B" w:rsidRPr="003C146C" w:rsidRDefault="0043128B" w:rsidP="0064562B">
      <w:pPr>
        <w:pStyle w:val="a4"/>
        <w:spacing w:after="0" w:line="240" w:lineRule="auto"/>
        <w:ind w:left="0" w:firstLine="709"/>
        <w:jc w:val="both"/>
        <w:rPr>
          <w:rFonts w:ascii="Proxima Nova ExCn Rg" w:hAnsi="Proxima Nova ExCn Rg" w:cs="Times New Roman"/>
          <w:sz w:val="28"/>
          <w:szCs w:val="28"/>
        </w:rPr>
      </w:pPr>
    </w:p>
    <w:p w14:paraId="554B92A1" w14:textId="29B0A877" w:rsidR="00FA49A8" w:rsidRPr="003C146C" w:rsidRDefault="00FA49A8" w:rsidP="00A44059">
      <w:pPr>
        <w:pStyle w:val="a4"/>
        <w:numPr>
          <w:ilvl w:val="0"/>
          <w:numId w:val="8"/>
        </w:numPr>
        <w:spacing w:after="0" w:line="240" w:lineRule="auto"/>
        <w:ind w:left="709" w:firstLine="0"/>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6.7 изложить в новой редакции:</w:t>
      </w:r>
    </w:p>
    <w:p w14:paraId="24DE9141" w14:textId="77777777" w:rsidR="00AB54FC" w:rsidRPr="003C146C" w:rsidRDefault="00FA49A8" w:rsidP="00AB54FC">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«6.7 </w:t>
      </w:r>
      <w:bookmarkStart w:id="105" w:name="_Ref56613459"/>
      <w:r w:rsidR="00AB54FC" w:rsidRPr="003C146C">
        <w:rPr>
          <w:rFonts w:ascii="Proxima Nova ExCn Rg" w:hAnsi="Proxima Nova ExCn Rg" w:cs="Times New Roman"/>
          <w:sz w:val="28"/>
          <w:szCs w:val="28"/>
        </w:rPr>
        <w:t>Корректировка цены продукции, ранее приобретенной заказчиком, осуществляется в следующем порядке:</w:t>
      </w:r>
      <w:bookmarkEnd w:id="105"/>
    </w:p>
    <w:p w14:paraId="0977304D" w14:textId="1E6F3691" w:rsidR="00AB54FC" w:rsidRPr="003C146C" w:rsidRDefault="00AB54FC" w:rsidP="00AB54FC">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 инициатор закупки осуществляет поиск информации о ранее приобретенной заказчиком идентичной продукции (продукции с идентичным наименованием и характеристиками);</w:t>
      </w:r>
    </w:p>
    <w:p w14:paraId="3C84AA9A" w14:textId="30734490" w:rsidR="00AB54FC" w:rsidRPr="003C146C" w:rsidRDefault="00AB54FC" w:rsidP="00AB54FC">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 в случае отсутствия информации о ранее приобретенной идентичной продукции инициатор закупки вправе использовать информацию о цене ранее приобретенной однородной продукции &lt;8&gt;;</w:t>
      </w:r>
    </w:p>
    <w:p w14:paraId="4891AB5D" w14:textId="5D5FE29B" w:rsidR="00AB54FC" w:rsidRPr="003C146C" w:rsidRDefault="00AB54FC" w:rsidP="00AB54FC">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3) инициатор закупки проверяет факт надлежащего исполнения поставщиком обязательств по поставке вышеуказанной продукции;</w:t>
      </w:r>
    </w:p>
    <w:p w14:paraId="1767EB53" w14:textId="428539C3" w:rsidR="00AB54FC" w:rsidRPr="003C146C" w:rsidRDefault="00AB54FC" w:rsidP="00AB54FC">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4) в случае использования информации о цене однородной продукции обоснование целесообразности ее использования осуществляется инициатором закупки в Пояснительной записке; ответственность за обоснованность использования такой информации несет инициатор закупки. </w:t>
      </w:r>
    </w:p>
    <w:p w14:paraId="3D7293AF" w14:textId="511A08FA" w:rsidR="0043128B" w:rsidRPr="003C146C" w:rsidRDefault="00AB54FC" w:rsidP="00FA49A8">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&lt;8&gt; Под однородной продукцией для целей применения настоящих Рекомендаций понимается продукция, которая, не являясь идентичной, состоит из схожих компонентов, имеет сходные характеристики, технические и функциональные возможности, используется для достижения того же результата, что позволяет ей выполнять одни и те же функции и (или) быть коммерчески и (или) функционально взаимозаменяемой.</w:t>
      </w:r>
      <w:r w:rsidR="00FA49A8" w:rsidRPr="003C146C">
        <w:rPr>
          <w:rFonts w:ascii="Proxima Nova ExCn Rg" w:hAnsi="Proxima Nova ExCn Rg" w:cs="Times New Roman"/>
          <w:sz w:val="28"/>
          <w:szCs w:val="28"/>
        </w:rPr>
        <w:t>»</w:t>
      </w:r>
      <w:r w:rsidRPr="003C146C">
        <w:rPr>
          <w:rFonts w:ascii="Proxima Nova ExCn Rg" w:hAnsi="Proxima Nova ExCn Rg" w:cs="Times New Roman"/>
          <w:sz w:val="28"/>
          <w:szCs w:val="28"/>
        </w:rPr>
        <w:t>;</w:t>
      </w:r>
    </w:p>
    <w:p w14:paraId="5488DF4B" w14:textId="77777777" w:rsidR="00FA49A8" w:rsidRPr="003C146C" w:rsidRDefault="00FA49A8" w:rsidP="0064562B">
      <w:pPr>
        <w:pStyle w:val="a4"/>
        <w:spacing w:after="0" w:line="240" w:lineRule="auto"/>
        <w:ind w:left="0" w:firstLine="709"/>
        <w:jc w:val="both"/>
        <w:rPr>
          <w:rFonts w:ascii="Proxima Nova ExCn Rg" w:hAnsi="Proxima Nova ExCn Rg" w:cs="Times New Roman"/>
          <w:sz w:val="28"/>
          <w:szCs w:val="28"/>
        </w:rPr>
      </w:pPr>
    </w:p>
    <w:p w14:paraId="24AFE89B" w14:textId="77525738" w:rsidR="00FA49A8" w:rsidRPr="003C146C" w:rsidRDefault="00FA49A8" w:rsidP="00A44059">
      <w:pPr>
        <w:pStyle w:val="a4"/>
        <w:numPr>
          <w:ilvl w:val="0"/>
          <w:numId w:val="8"/>
        </w:numPr>
        <w:spacing w:after="0" w:line="240" w:lineRule="auto"/>
        <w:ind w:left="709" w:firstLine="0"/>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6.8 изложить в новой редакции:</w:t>
      </w:r>
    </w:p>
    <w:p w14:paraId="4EAEFE78" w14:textId="5F670E36" w:rsidR="00C227D5" w:rsidRPr="003C146C" w:rsidRDefault="00FA49A8" w:rsidP="00C227D5">
      <w:pPr>
        <w:spacing w:after="0" w:line="240" w:lineRule="auto"/>
        <w:ind w:firstLine="709"/>
        <w:jc w:val="both"/>
        <w:rPr>
          <w:rFonts w:ascii="Proxima Nova ExCn Rg" w:hAnsi="Proxima Nova ExCn Rg"/>
          <w:sz w:val="28"/>
        </w:rPr>
      </w:pPr>
      <w:r w:rsidRPr="003C146C">
        <w:rPr>
          <w:rFonts w:ascii="Proxima Nova ExCn Rg" w:hAnsi="Proxima Nova ExCn Rg" w:cs="Times New Roman"/>
          <w:sz w:val="28"/>
          <w:szCs w:val="28"/>
        </w:rPr>
        <w:t xml:space="preserve">«6.8 </w:t>
      </w:r>
      <w:r w:rsidR="00C227D5" w:rsidRPr="003C146C">
        <w:rPr>
          <w:rFonts w:ascii="Proxima Nova ExCn Rg" w:hAnsi="Proxima Nova ExCn Rg"/>
          <w:sz w:val="28"/>
        </w:rPr>
        <w:t>Информацию о рыночных ценах продукции прошлых периодов (более шести месяцев от даты определения НМЦ) рекомендуется приводить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 &lt;9&gt;. Обоснование и порядок такого пересчета приводится в Пояснительной записке.</w:t>
      </w:r>
    </w:p>
    <w:p w14:paraId="21EB2F71" w14:textId="6569A325" w:rsidR="00FA49A8" w:rsidRDefault="00C227D5" w:rsidP="00C227D5">
      <w:pPr>
        <w:spacing w:after="0" w:line="240" w:lineRule="auto"/>
        <w:ind w:firstLine="709"/>
        <w:jc w:val="both"/>
        <w:rPr>
          <w:rFonts w:ascii="Proxima Nova ExCn Rg" w:hAnsi="Proxima Nova ExCn Rg"/>
          <w:sz w:val="28"/>
        </w:rPr>
      </w:pPr>
      <w:r w:rsidRPr="003C146C">
        <w:rPr>
          <w:rFonts w:ascii="Proxima Nova ExCn Rg" w:hAnsi="Proxima Nova ExCn Rg"/>
          <w:sz w:val="28"/>
        </w:rPr>
        <w:t xml:space="preserve">&lt;9&gt; Информация размещается на официальном сайте Федеральной службы государственной статистики </w:t>
      </w:r>
      <w:hyperlink r:id="rId9" w:history="1">
        <w:r w:rsidR="00A87129" w:rsidRPr="00420AA8">
          <w:rPr>
            <w:rStyle w:val="af2"/>
            <w:rFonts w:ascii="Proxima Nova ExCn Rg" w:hAnsi="Proxima Nova ExCn Rg"/>
            <w:sz w:val="28"/>
          </w:rPr>
          <w:t>https://rosstat.gov.ru»</w:t>
        </w:r>
      </w:hyperlink>
      <w:r w:rsidRPr="003C146C">
        <w:rPr>
          <w:rFonts w:ascii="Proxima Nova ExCn Rg" w:hAnsi="Proxima Nova ExCn Rg"/>
          <w:sz w:val="28"/>
        </w:rPr>
        <w:t>;</w:t>
      </w:r>
    </w:p>
    <w:p w14:paraId="7D335FF6" w14:textId="77777777" w:rsidR="00A87129" w:rsidRDefault="00A87129" w:rsidP="00C227D5">
      <w:pPr>
        <w:spacing w:after="0" w:line="240" w:lineRule="auto"/>
        <w:ind w:firstLine="709"/>
        <w:jc w:val="both"/>
        <w:rPr>
          <w:rFonts w:ascii="Proxima Nova ExCn Rg" w:hAnsi="Proxima Nova ExCn Rg"/>
          <w:sz w:val="28"/>
        </w:rPr>
      </w:pPr>
    </w:p>
    <w:p w14:paraId="01CC10C9" w14:textId="27F2B76E" w:rsidR="00711133" w:rsidRPr="003C146C" w:rsidRDefault="00711133" w:rsidP="00A44059">
      <w:pPr>
        <w:pStyle w:val="a4"/>
        <w:numPr>
          <w:ilvl w:val="0"/>
          <w:numId w:val="8"/>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пункте 6.13 слова «</w:t>
      </w:r>
      <w:r w:rsidRPr="003C146C">
        <w:rPr>
          <w:rFonts w:ascii="Proxima Nova ExCn Rg" w:hAnsi="Proxima Nova ExCn Rg"/>
          <w:sz w:val="28"/>
        </w:rPr>
        <w:t>с учетом особенностей, предусмотренных п. 1.7, 6.17, 6.18 Рекомендаций</w:t>
      </w:r>
      <w:r w:rsidRPr="003C146C">
        <w:rPr>
          <w:rFonts w:ascii="Proxima Nova ExCn Rg" w:hAnsi="Proxima Nova ExCn Rg" w:cs="Times New Roman"/>
          <w:sz w:val="28"/>
          <w:szCs w:val="28"/>
        </w:rPr>
        <w:t>» исключить;</w:t>
      </w:r>
    </w:p>
    <w:p w14:paraId="21B0047C" w14:textId="77777777" w:rsidR="00711133" w:rsidRPr="003C146C" w:rsidRDefault="00711133" w:rsidP="00711133">
      <w:pPr>
        <w:spacing w:after="0" w:line="240" w:lineRule="auto"/>
        <w:ind w:left="349"/>
        <w:jc w:val="both"/>
        <w:rPr>
          <w:rFonts w:ascii="Proxima Nova ExCn Rg" w:hAnsi="Proxima Nova ExCn Rg" w:cs="Times New Roman"/>
          <w:sz w:val="28"/>
          <w:szCs w:val="28"/>
        </w:rPr>
      </w:pPr>
    </w:p>
    <w:p w14:paraId="20EA4676" w14:textId="77777777" w:rsidR="00A87129" w:rsidRPr="00A87129" w:rsidRDefault="00A87129" w:rsidP="00A87129">
      <w:pPr>
        <w:pStyle w:val="a4"/>
        <w:numPr>
          <w:ilvl w:val="0"/>
          <w:numId w:val="8"/>
        </w:numPr>
        <w:spacing w:after="0" w:line="240" w:lineRule="auto"/>
        <w:ind w:left="0" w:firstLine="709"/>
        <w:jc w:val="both"/>
        <w:rPr>
          <w:rFonts w:ascii="Proxima Nova ExCn Rg" w:hAnsi="Proxima Nova ExCn Rg" w:cs="Times New Roman"/>
          <w:sz w:val="28"/>
          <w:szCs w:val="28"/>
        </w:rPr>
      </w:pPr>
      <w:r w:rsidRPr="00A87129">
        <w:rPr>
          <w:rFonts w:ascii="Proxima Nova ExCn Rg" w:hAnsi="Proxima Nova ExCn Rg" w:cs="Times New Roman"/>
          <w:sz w:val="28"/>
          <w:szCs w:val="28"/>
        </w:rPr>
        <w:t>пункт 6.16 дополнить подпунктом (4) следующего содержания:</w:t>
      </w:r>
    </w:p>
    <w:p w14:paraId="569DE060" w14:textId="77777777" w:rsidR="00A87129" w:rsidRPr="00A87129" w:rsidRDefault="00A87129" w:rsidP="00A87129">
      <w:pPr>
        <w:spacing w:after="0" w:line="240" w:lineRule="auto"/>
        <w:ind w:firstLine="709"/>
        <w:jc w:val="both"/>
        <w:rPr>
          <w:rFonts w:ascii="Proxima Nova ExCn Rg" w:hAnsi="Proxima Nova ExCn Rg" w:cs="Times New Roman"/>
          <w:sz w:val="28"/>
          <w:szCs w:val="28"/>
        </w:rPr>
      </w:pPr>
      <w:r w:rsidRPr="00A87129">
        <w:rPr>
          <w:rFonts w:ascii="Proxima Nova ExCn Rg" w:hAnsi="Proxima Nova ExCn Rg" w:cs="Times New Roman"/>
          <w:sz w:val="28"/>
          <w:szCs w:val="28"/>
        </w:rPr>
        <w:t>«(4) в случае проведения безальтернативной закупки у единственного поставщика по подп. 6.6.2(10) Положения в целях обеспечения производства российских вооружения и военной техники в рамках ГОЗ с производителем продукции, определенным Межотраслевым ограничительным перечнем, утвержденным Министерством обороны Российской Федерации, определение НМЦ осуществляется путем:</w:t>
      </w:r>
    </w:p>
    <w:p w14:paraId="01B5B5F8" w14:textId="77777777" w:rsidR="00A87129" w:rsidRPr="00A87129" w:rsidRDefault="00A87129" w:rsidP="00A87129">
      <w:pPr>
        <w:spacing w:after="0" w:line="240" w:lineRule="auto"/>
        <w:ind w:firstLine="709"/>
        <w:jc w:val="both"/>
        <w:rPr>
          <w:rFonts w:ascii="Proxima Nova ExCn Rg" w:hAnsi="Proxima Nova ExCn Rg" w:cs="Times New Roman"/>
          <w:sz w:val="28"/>
          <w:szCs w:val="28"/>
        </w:rPr>
      </w:pPr>
      <w:r w:rsidRPr="00A87129">
        <w:rPr>
          <w:rFonts w:ascii="Proxima Nova ExCn Rg" w:hAnsi="Proxima Nova ExCn Rg" w:cs="Times New Roman"/>
          <w:sz w:val="28"/>
          <w:szCs w:val="28"/>
        </w:rPr>
        <w:t>(а) определения наименьшей цены приобретаемой продукции по итогам запроса информации у всех производителей продукции, определенных Межотраслевым ограничительным перечнем, утвержденным Министерством обороны Российской Федерации (при наличии в таком перечне нескольких производителей);</w:t>
      </w:r>
    </w:p>
    <w:p w14:paraId="33129E92" w14:textId="77777777" w:rsidR="00A87129" w:rsidRPr="00A87129" w:rsidRDefault="00A87129" w:rsidP="00A87129">
      <w:pPr>
        <w:spacing w:after="0" w:line="240" w:lineRule="auto"/>
        <w:ind w:firstLine="709"/>
        <w:jc w:val="both"/>
        <w:rPr>
          <w:rFonts w:ascii="Proxima Nova ExCn Rg" w:hAnsi="Proxima Nova ExCn Rg" w:cs="Times New Roman"/>
          <w:sz w:val="28"/>
          <w:szCs w:val="28"/>
        </w:rPr>
      </w:pPr>
      <w:r w:rsidRPr="00A87129">
        <w:rPr>
          <w:rFonts w:ascii="Proxima Nova ExCn Rg" w:hAnsi="Proxima Nova ExCn Rg" w:cs="Times New Roman"/>
          <w:sz w:val="28"/>
          <w:szCs w:val="28"/>
        </w:rPr>
        <w:t>(б) использования предложения о цене приобретаемой продукции единственного производителя продукции, определенного Межотраслевым ограничительным перечнем, утвержденным Министерством обороны Российской Федерации (при наличии в таком перечне только одного производителя).</w:t>
      </w:r>
    </w:p>
    <w:p w14:paraId="6811AFA7" w14:textId="6C5A18B6" w:rsidR="00A87129" w:rsidRDefault="00A87129" w:rsidP="00A87129">
      <w:pPr>
        <w:spacing w:after="0" w:line="240" w:lineRule="auto"/>
        <w:ind w:firstLine="709"/>
        <w:jc w:val="both"/>
        <w:rPr>
          <w:rFonts w:ascii="Proxima Nova ExCn Rg" w:hAnsi="Proxima Nova ExCn Rg" w:cs="Times New Roman"/>
          <w:sz w:val="28"/>
          <w:szCs w:val="28"/>
        </w:rPr>
      </w:pPr>
      <w:r w:rsidRPr="00A87129">
        <w:rPr>
          <w:rFonts w:ascii="Proxima Nova ExCn Rg" w:hAnsi="Proxima Nova ExCn Rg" w:cs="Times New Roman"/>
          <w:sz w:val="28"/>
          <w:szCs w:val="28"/>
        </w:rPr>
        <w:t>При этом, заказчик вправе определить НМЦ в порядке, установленном пп. 6.2(1) Рекомендаций, если в результате этого договор будет заключен по цене, меньшей чем цена, определенная в порядке пп. 6.16(4)(а), 6.16(4)(б).»;</w:t>
      </w:r>
    </w:p>
    <w:p w14:paraId="098C95FA" w14:textId="77777777" w:rsidR="00A87129" w:rsidRPr="00A87129" w:rsidRDefault="00A87129" w:rsidP="00A87129">
      <w:pPr>
        <w:pStyle w:val="a4"/>
        <w:rPr>
          <w:rFonts w:ascii="Proxima Nova ExCn Rg" w:hAnsi="Proxima Nova ExCn Rg" w:cs="Times New Roman"/>
          <w:sz w:val="28"/>
          <w:szCs w:val="28"/>
        </w:rPr>
      </w:pPr>
    </w:p>
    <w:p w14:paraId="00CBF9E1" w14:textId="5838456B" w:rsidR="003A18C1" w:rsidRPr="003C146C" w:rsidRDefault="003A18C1" w:rsidP="00A44059">
      <w:pPr>
        <w:pStyle w:val="a4"/>
        <w:numPr>
          <w:ilvl w:val="0"/>
          <w:numId w:val="8"/>
        </w:numPr>
        <w:spacing w:after="0" w:line="240" w:lineRule="auto"/>
        <w:ind w:left="709" w:firstLine="0"/>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6.17 исключить;</w:t>
      </w:r>
    </w:p>
    <w:p w14:paraId="3E68699B" w14:textId="77777777" w:rsidR="003A18C1" w:rsidRPr="003C146C" w:rsidRDefault="003A18C1" w:rsidP="00C339DC">
      <w:pPr>
        <w:spacing w:after="0" w:line="240" w:lineRule="auto"/>
        <w:ind w:left="349"/>
        <w:jc w:val="both"/>
        <w:rPr>
          <w:rFonts w:ascii="Proxima Nova ExCn Rg" w:hAnsi="Proxima Nova ExCn Rg" w:cs="Times New Roman"/>
          <w:sz w:val="28"/>
          <w:szCs w:val="28"/>
        </w:rPr>
      </w:pPr>
    </w:p>
    <w:p w14:paraId="409C41D8" w14:textId="12DEA927" w:rsidR="003A18C1" w:rsidRPr="003C146C" w:rsidRDefault="003A18C1" w:rsidP="00A44059">
      <w:pPr>
        <w:pStyle w:val="a4"/>
        <w:numPr>
          <w:ilvl w:val="0"/>
          <w:numId w:val="8"/>
        </w:numPr>
        <w:spacing w:after="0" w:line="240" w:lineRule="auto"/>
        <w:ind w:left="709" w:firstLine="0"/>
        <w:jc w:val="both"/>
        <w:rPr>
          <w:rFonts w:ascii="Proxima Nova ExCn Rg" w:hAnsi="Proxima Nova ExCn Rg" w:cs="Times New Roman"/>
          <w:sz w:val="28"/>
          <w:szCs w:val="28"/>
        </w:rPr>
      </w:pPr>
      <w:r w:rsidRPr="003C146C">
        <w:rPr>
          <w:rFonts w:ascii="Proxima Nova ExCn Rg" w:hAnsi="Proxima Nova ExCn Rg" w:cs="Times New Roman"/>
          <w:sz w:val="28"/>
          <w:szCs w:val="28"/>
        </w:rPr>
        <w:t>пункт 6.18 исключить;</w:t>
      </w:r>
    </w:p>
    <w:p w14:paraId="5D1D0C29" w14:textId="77777777" w:rsidR="003A18C1" w:rsidRPr="003C146C" w:rsidRDefault="003A18C1" w:rsidP="00C339DC">
      <w:pPr>
        <w:spacing w:after="0" w:line="240" w:lineRule="auto"/>
        <w:ind w:left="349"/>
        <w:jc w:val="both"/>
        <w:rPr>
          <w:rFonts w:ascii="Proxima Nova ExCn Rg" w:hAnsi="Proxima Nova ExCn Rg" w:cs="Times New Roman"/>
          <w:sz w:val="28"/>
          <w:szCs w:val="28"/>
        </w:rPr>
      </w:pPr>
    </w:p>
    <w:p w14:paraId="603D37D1" w14:textId="4C19FE74" w:rsidR="00FA49A8" w:rsidRPr="003C146C" w:rsidRDefault="00C227D5" w:rsidP="00A44059">
      <w:pPr>
        <w:pStyle w:val="a4"/>
        <w:numPr>
          <w:ilvl w:val="0"/>
          <w:numId w:val="8"/>
        </w:numPr>
        <w:spacing w:after="0" w:line="240" w:lineRule="auto"/>
        <w:ind w:left="709" w:firstLine="0"/>
        <w:jc w:val="both"/>
        <w:rPr>
          <w:rFonts w:ascii="Proxima Nova ExCn Rg" w:hAnsi="Proxima Nova ExCn Rg" w:cs="Times New Roman"/>
          <w:sz w:val="28"/>
          <w:szCs w:val="28"/>
        </w:rPr>
      </w:pPr>
      <w:r w:rsidRPr="003C146C">
        <w:rPr>
          <w:rFonts w:ascii="Proxima Nova ExCn Rg" w:hAnsi="Proxima Nova ExCn Rg" w:cs="Times New Roman"/>
          <w:sz w:val="28"/>
          <w:szCs w:val="28"/>
        </w:rPr>
        <w:t>дополнить пунктом 8.3 следующего содержания:</w:t>
      </w:r>
    </w:p>
    <w:p w14:paraId="7C86896F" w14:textId="1E5055EC" w:rsidR="00C227D5" w:rsidRPr="003C146C" w:rsidRDefault="00C227D5" w:rsidP="0064562B">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«8.3 В случае, если цена закупаемой продукции подлежит государственному регулированию или установлена правовыми актами муниципального образования, но в пределах установленных предельных значений (ОСАГО и др.), имеется конкурентный рынок потенциальных поставщиков, определение НМЦ рекомендуется осуществлять методом сопоставимых рыночных цен (анализа рынка) согласно разделу 6 Рекомендаций.»;</w:t>
      </w:r>
    </w:p>
    <w:p w14:paraId="279338D3" w14:textId="77777777" w:rsidR="00FA49A8" w:rsidRPr="003C146C" w:rsidRDefault="00FA49A8" w:rsidP="0064562B">
      <w:pPr>
        <w:pStyle w:val="a4"/>
        <w:spacing w:after="0" w:line="240" w:lineRule="auto"/>
        <w:ind w:left="0" w:firstLine="709"/>
        <w:jc w:val="both"/>
        <w:rPr>
          <w:rFonts w:ascii="Proxima Nova ExCn Rg" w:hAnsi="Proxima Nova ExCn Rg" w:cs="Times New Roman"/>
          <w:sz w:val="28"/>
          <w:szCs w:val="28"/>
        </w:rPr>
      </w:pPr>
    </w:p>
    <w:p w14:paraId="1C82606B" w14:textId="0FD76C8A" w:rsidR="00FA49A8" w:rsidRPr="003C146C" w:rsidRDefault="00C227D5" w:rsidP="00A44059">
      <w:pPr>
        <w:pStyle w:val="a4"/>
        <w:numPr>
          <w:ilvl w:val="0"/>
          <w:numId w:val="8"/>
        </w:numPr>
        <w:spacing w:after="0" w:line="240" w:lineRule="auto"/>
        <w:ind w:left="709" w:firstLine="0"/>
        <w:jc w:val="both"/>
        <w:rPr>
          <w:rFonts w:ascii="Proxima Nova ExCn Rg" w:hAnsi="Proxima Nova ExCn Rg" w:cs="Times New Roman"/>
          <w:sz w:val="28"/>
          <w:szCs w:val="28"/>
        </w:rPr>
      </w:pPr>
      <w:r w:rsidRPr="003C146C">
        <w:rPr>
          <w:rFonts w:ascii="Proxima Nova ExCn Rg" w:hAnsi="Proxima Nova ExCn Rg" w:cs="Times New Roman"/>
          <w:sz w:val="28"/>
          <w:szCs w:val="28"/>
        </w:rPr>
        <w:t>дополнить разделом 12 следующего содержания:</w:t>
      </w:r>
    </w:p>
    <w:p w14:paraId="34D3138E" w14:textId="557C13E5" w:rsidR="00C227D5" w:rsidRPr="003C146C" w:rsidRDefault="00C227D5" w:rsidP="00A96953">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w:t>
      </w:r>
      <w:r w:rsidRPr="003C146C">
        <w:rPr>
          <w:rFonts w:ascii="Proxima Nova ExCn Rg" w:hAnsi="Proxima Nova ExCn Rg" w:cs="Times New Roman"/>
          <w:b/>
          <w:sz w:val="28"/>
          <w:szCs w:val="28"/>
        </w:rPr>
        <w:t>12.</w:t>
      </w:r>
      <w:r w:rsidR="00A96953" w:rsidRPr="003C146C">
        <w:rPr>
          <w:rFonts w:ascii="Proxima Nova ExCn Rg" w:hAnsi="Proxima Nova ExCn Rg" w:cs="Times New Roman"/>
          <w:b/>
          <w:sz w:val="28"/>
          <w:szCs w:val="28"/>
        </w:rPr>
        <w:t xml:space="preserve"> </w:t>
      </w:r>
      <w:r w:rsidRPr="003C146C">
        <w:rPr>
          <w:rFonts w:ascii="Proxima Nova ExCn Rg" w:hAnsi="Proxima Nova ExCn Rg" w:cs="Times New Roman"/>
          <w:b/>
          <w:sz w:val="28"/>
          <w:szCs w:val="28"/>
        </w:rPr>
        <w:t>Особый порядок определения НМЦ при проведении внутригрупповой закупки у единственного поставщика по подп. 6.6.2(51) Положения</w:t>
      </w:r>
    </w:p>
    <w:p w14:paraId="20A1FCAA" w14:textId="712BE3C5" w:rsidR="00C227D5" w:rsidRPr="003C146C" w:rsidRDefault="00A96953" w:rsidP="00A96953">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12.1 </w:t>
      </w:r>
      <w:r w:rsidR="00C227D5" w:rsidRPr="003C146C">
        <w:rPr>
          <w:rFonts w:ascii="Proxima Nova ExCn Rg" w:hAnsi="Proxima Nova ExCn Rg" w:cs="Times New Roman"/>
          <w:sz w:val="28"/>
          <w:szCs w:val="28"/>
        </w:rPr>
        <w:t>Настоящий порядок применяется в случае проведения внутригрупповой закупки у единственного поставщика по подп. 6.6.2(51) Положения, кроме случаев проведения внутригрупповой закупки у единственного поставщика по подп. 6.6.2(51) Положения в отношении ПГН (раздел 11 Рекомендаций).</w:t>
      </w:r>
    </w:p>
    <w:p w14:paraId="0166C394" w14:textId="690ABBDD" w:rsidR="00C227D5" w:rsidRPr="003C146C" w:rsidRDefault="00C227D5" w:rsidP="00A96953">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12.2</w:t>
      </w:r>
      <w:r w:rsidR="00A96953"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После выполнения мероприятий, предусмотренных подп. 19.23.6(1) – 19.23.6(2) Положения, и определения НМЦ продукции в порядке, установленном п. 5.1.1 – 5.1.5 Рекомендаций, заказчик направляет в адрес организаций Корпорации, способных поставить заказчику требуемую продукцию (при получении информации о наличии таких организаций):</w:t>
      </w:r>
    </w:p>
    <w:p w14:paraId="5E69B29F" w14:textId="6FF82C13" w:rsidR="00C227D5" w:rsidRPr="003C146C" w:rsidRDefault="00A96953" w:rsidP="00A96953">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(1) </w:t>
      </w:r>
      <w:r w:rsidR="00C227D5" w:rsidRPr="003C146C">
        <w:rPr>
          <w:rFonts w:ascii="Proxima Nova ExCn Rg" w:hAnsi="Proxima Nova ExCn Rg" w:cs="Times New Roman"/>
          <w:sz w:val="28"/>
          <w:szCs w:val="28"/>
        </w:rPr>
        <w:t>предложение о заключении договора на условиях, сформированных в ходе определения НМЦ в порядке, установленном п. 5.1.1 – 5.1.5 Рекомендаций, и по цене, не превышающей размер определенной заказчиком НМЦ;</w:t>
      </w:r>
    </w:p>
    <w:p w14:paraId="17F65DE6" w14:textId="403140A0" w:rsidR="00C227D5" w:rsidRPr="003C146C" w:rsidRDefault="00C227D5" w:rsidP="00A96953">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(2)</w:t>
      </w:r>
      <w:r w:rsidR="00A96953"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предложение о заключении договора на условиях, сформированных в ходе определения НМЦ в порядке, установленном п. 5.1.1 – 5.1.5 Рекомендаций, и по цене, предложенной организацией Корпорации, если в ходе определения НМЦ заказчиком было получено предложение от такой организации и это предложение не превышает размер определенной заказчиком НМЦ.</w:t>
      </w:r>
    </w:p>
    <w:p w14:paraId="617D0137" w14:textId="3D09EF02" w:rsidR="00C227D5" w:rsidRPr="003C146C" w:rsidRDefault="00C227D5" w:rsidP="00A96953">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12.3</w:t>
      </w:r>
      <w:r w:rsidR="00A96953"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 xml:space="preserve">В случае получения согласия от организации Корпорации на заключение договора на условиях, указанных в п. 12.2 Рекомендаций, заказчик вправе заключить договор с такой организацией Корпорации в соответствии с подп. 6.6.2(51) Положения о закупке. </w:t>
      </w:r>
    </w:p>
    <w:p w14:paraId="13A491D2" w14:textId="725A890C" w:rsidR="00C227D5" w:rsidRPr="003C146C" w:rsidRDefault="00C227D5" w:rsidP="00A96953">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12.4</w:t>
      </w:r>
      <w:r w:rsidR="00A96953"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В случае, если в ходе выполнения мероприятий, предусмотренных подп. 19.23.6(1) – 19.23.6(2) Положения, заказчиком была получена информация о наличии нескольких организаций Корпорации, способных поставить заказчику требуемую продукцию, предложение, указанное в п. 12.2 Рекомендаций, направляется в адрес каждой из них, при этом заключение договора осуществляется с организацией, предложившей наименьшую цену.</w:t>
      </w:r>
    </w:p>
    <w:p w14:paraId="2079EA2F" w14:textId="64549610" w:rsidR="0043128B" w:rsidRPr="003C146C" w:rsidRDefault="00C227D5" w:rsidP="00AE799F">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12.5</w:t>
      </w:r>
      <w:r w:rsidR="00A96953" w:rsidRPr="003C146C">
        <w:rPr>
          <w:rFonts w:ascii="Proxima Nova ExCn Rg" w:hAnsi="Proxima Nova ExCn Rg" w:cs="Times New Roman"/>
          <w:sz w:val="28"/>
          <w:szCs w:val="28"/>
        </w:rPr>
        <w:t xml:space="preserve"> </w:t>
      </w:r>
      <w:r w:rsidRPr="003C146C">
        <w:rPr>
          <w:rFonts w:ascii="Proxima Nova ExCn Rg" w:hAnsi="Proxima Nova ExCn Rg" w:cs="Times New Roman"/>
          <w:sz w:val="28"/>
          <w:szCs w:val="28"/>
        </w:rPr>
        <w:t>При неполучении согласия, предусмотренного п. 12.3 Рекомендаций,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w:t>
      </w:r>
      <w:r w:rsidR="00A96953" w:rsidRPr="003C146C">
        <w:rPr>
          <w:rFonts w:ascii="Proxima Nova ExCn Rg" w:hAnsi="Proxima Nova ExCn Rg" w:cs="Times New Roman"/>
          <w:sz w:val="28"/>
          <w:szCs w:val="28"/>
        </w:rPr>
        <w:t>;</w:t>
      </w:r>
    </w:p>
    <w:p w14:paraId="4DE103D8" w14:textId="77777777" w:rsidR="007671D2" w:rsidRPr="003C146C" w:rsidRDefault="007671D2" w:rsidP="00AE799F">
      <w:pPr>
        <w:pStyle w:val="a4"/>
        <w:spacing w:after="0" w:line="240" w:lineRule="auto"/>
        <w:ind w:left="0" w:firstLine="709"/>
        <w:jc w:val="both"/>
        <w:rPr>
          <w:rFonts w:ascii="Proxima Nova ExCn Rg" w:hAnsi="Proxima Nova ExCn Rg" w:cs="Times New Roman"/>
          <w:sz w:val="28"/>
          <w:szCs w:val="28"/>
        </w:rPr>
      </w:pPr>
    </w:p>
    <w:p w14:paraId="4C5D4C29" w14:textId="74DDC1A3" w:rsidR="007671D2" w:rsidRPr="003C146C" w:rsidRDefault="007671D2" w:rsidP="00A44059">
      <w:pPr>
        <w:pStyle w:val="a4"/>
        <w:numPr>
          <w:ilvl w:val="0"/>
          <w:numId w:val="8"/>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Приложение 2 дополнить пунктом 6 следующего соде</w:t>
      </w:r>
      <w:r w:rsidR="0019584E" w:rsidRPr="003C146C">
        <w:rPr>
          <w:rFonts w:ascii="Proxima Nova ExCn Rg" w:hAnsi="Proxima Nova ExCn Rg" w:cs="Times New Roman"/>
          <w:sz w:val="28"/>
          <w:szCs w:val="28"/>
        </w:rPr>
        <w:t>ржания:</w:t>
      </w:r>
    </w:p>
    <w:p w14:paraId="771F4210" w14:textId="54E1DD2F" w:rsidR="0019584E" w:rsidRPr="003C146C" w:rsidRDefault="0019584E" w:rsidP="00C339DC">
      <w:pPr>
        <w:pStyle w:val="a4"/>
        <w:spacing w:before="120"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«6) </w:t>
      </w:r>
      <w:r w:rsidRPr="003C146C">
        <w:rPr>
          <w:rFonts w:ascii="Proxima Nova ExCn Rg" w:hAnsi="Proxima Nova ExCn Rg"/>
          <w:sz w:val="28"/>
        </w:rPr>
        <w:t>полученные от лиц, не отвечающих обязательным требованиям к поставщикам (о наличии специальных допусков, лицензий и прочих разрешительных документов) в случае, если в соответствии с законодательством для поставки продукции требуется наличие таких разрешительных документов.</w:t>
      </w:r>
      <w:r w:rsidRPr="003C146C">
        <w:rPr>
          <w:rFonts w:ascii="Proxima Nova ExCn Rg" w:hAnsi="Proxima Nova ExCn Rg" w:cs="Times New Roman"/>
          <w:sz w:val="28"/>
          <w:szCs w:val="28"/>
        </w:rPr>
        <w:t>»;</w:t>
      </w:r>
    </w:p>
    <w:p w14:paraId="323FA0CE" w14:textId="77777777" w:rsidR="007671D2" w:rsidRPr="003C146C" w:rsidRDefault="007671D2" w:rsidP="00C339DC">
      <w:pPr>
        <w:pStyle w:val="a4"/>
        <w:spacing w:after="0" w:line="240" w:lineRule="auto"/>
        <w:ind w:left="0" w:firstLine="709"/>
        <w:jc w:val="both"/>
        <w:rPr>
          <w:rFonts w:ascii="Proxima Nova ExCn Rg" w:hAnsi="Proxima Nova ExCn Rg" w:cs="Times New Roman"/>
          <w:sz w:val="28"/>
          <w:szCs w:val="28"/>
        </w:rPr>
      </w:pPr>
    </w:p>
    <w:p w14:paraId="418D57A1" w14:textId="701E20E6" w:rsidR="007671D2" w:rsidRPr="003C146C" w:rsidRDefault="0019584E" w:rsidP="00A44059">
      <w:pPr>
        <w:pStyle w:val="a4"/>
        <w:numPr>
          <w:ilvl w:val="0"/>
          <w:numId w:val="8"/>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Приложении 2 слова «[указываются при необходимости];» заменить словами « [указываются в обязательном порядке в случае, если в соответствии с законодательством для поставки продукции требуется наличие разрешительных документов (специальные допуски, лицензии и прочие разрешительные документы)];»;</w:t>
      </w:r>
    </w:p>
    <w:p w14:paraId="18AAFA86" w14:textId="77777777" w:rsidR="000C23B6" w:rsidRPr="003C146C" w:rsidRDefault="000C23B6" w:rsidP="000C23B6">
      <w:pPr>
        <w:pStyle w:val="a4"/>
        <w:spacing w:after="0" w:line="240" w:lineRule="auto"/>
        <w:ind w:left="709"/>
        <w:jc w:val="both"/>
        <w:rPr>
          <w:rFonts w:ascii="Proxima Nova ExCn Rg" w:hAnsi="Proxima Nova ExCn Rg" w:cs="Times New Roman"/>
          <w:sz w:val="28"/>
          <w:szCs w:val="28"/>
        </w:rPr>
      </w:pPr>
    </w:p>
    <w:p w14:paraId="2D161E88" w14:textId="6BD2CF4A" w:rsidR="00A43BFC" w:rsidRPr="003C146C" w:rsidRDefault="002D5E51"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Приложении 6:</w:t>
      </w:r>
    </w:p>
    <w:p w14:paraId="4BBEA528" w14:textId="77777777" w:rsidR="002D5E51" w:rsidRPr="003C146C" w:rsidRDefault="002D5E51" w:rsidP="002D5E51">
      <w:pPr>
        <w:pStyle w:val="a4"/>
        <w:spacing w:after="0" w:line="240" w:lineRule="auto"/>
        <w:ind w:left="709"/>
        <w:jc w:val="both"/>
        <w:rPr>
          <w:rFonts w:ascii="Proxima Nova ExCn Rg" w:hAnsi="Proxima Nova ExCn Rg" w:cs="Times New Roman"/>
          <w:sz w:val="28"/>
          <w:szCs w:val="28"/>
        </w:rPr>
      </w:pPr>
    </w:p>
    <w:p w14:paraId="13341A69" w14:textId="588CB41B" w:rsidR="00A87129" w:rsidRDefault="00A87129" w:rsidP="00A87129">
      <w:pPr>
        <w:pStyle w:val="a4"/>
        <w:numPr>
          <w:ilvl w:val="0"/>
          <w:numId w:val="21"/>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2.1.8 слова «</w:t>
      </w:r>
      <w:r>
        <w:rPr>
          <w:rFonts w:ascii="Proxima Nova ExCn Rg" w:hAnsi="Proxima Nova ExCn Rg"/>
          <w:sz w:val="28"/>
          <w:szCs w:val="28"/>
        </w:rPr>
        <w:t>, а определение</w:t>
      </w:r>
      <w:r>
        <w:rPr>
          <w:rFonts w:ascii="Proxima Nova ExCn Rg" w:hAnsi="Proxima Nova ExCn Rg"/>
          <w:sz w:val="28"/>
        </w:rPr>
        <w:t xml:space="preserve"> победителя закупки </w:t>
      </w:r>
      <w:r>
        <w:rPr>
          <w:rFonts w:ascii="Proxima Nova ExCn Rg" w:hAnsi="Proxima Nova ExCn Rg"/>
          <w:sz w:val="28"/>
          <w:szCs w:val="28"/>
        </w:rPr>
        <w:t>осуществляется в порядке, предусмотренном подразделом 2.2 Рекомендаций по оценке</w:t>
      </w:r>
      <w:r>
        <w:rPr>
          <w:rFonts w:ascii="Proxima Nova ExCn Rg" w:hAnsi="Proxima Nova ExCn Rg" w:cs="Times New Roman"/>
          <w:sz w:val="28"/>
          <w:szCs w:val="28"/>
        </w:rPr>
        <w:t>» исключить;</w:t>
      </w:r>
    </w:p>
    <w:p w14:paraId="28E65CC2" w14:textId="77777777" w:rsidR="00A87129" w:rsidRPr="00A87129" w:rsidRDefault="00A87129" w:rsidP="00A87129">
      <w:pPr>
        <w:spacing w:after="0" w:line="240" w:lineRule="auto"/>
        <w:ind w:left="709"/>
        <w:jc w:val="both"/>
        <w:rPr>
          <w:rFonts w:ascii="Proxima Nova ExCn Rg" w:hAnsi="Proxima Nova ExCn Rg" w:cs="Times New Roman"/>
          <w:sz w:val="28"/>
          <w:szCs w:val="28"/>
        </w:rPr>
      </w:pPr>
    </w:p>
    <w:p w14:paraId="44B2F2CA" w14:textId="77777777" w:rsidR="00A87129" w:rsidRDefault="00A87129" w:rsidP="00A87129">
      <w:pPr>
        <w:pStyle w:val="a4"/>
        <w:numPr>
          <w:ilvl w:val="0"/>
          <w:numId w:val="21"/>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lastRenderedPageBreak/>
        <w:t>в п. 3.6.6 слова «Несоответствие предложения участника о сроках (периодах) поставки продукции установленным в документации о закупке минимальному и/или максимальному сроку (периоду) поставки является основанием для отказа в допуске к участию в закупке» заменить словами «В случае, если участником закупки предложен срок (период) поставки продукции менее минимального срока (периода) поставки, установленного в документации о закупке, оценка заявки такого участника осуществляется по минимальному сроку (периоду) поставки, установленному в документации о закупке, при этом в договор, заключаемый по результатам закупки с таким участником, включается срок (период) поставки, предложенный участником.</w:t>
      </w:r>
    </w:p>
    <w:p w14:paraId="6D2448EA" w14:textId="2018FEBC" w:rsidR="00A87129" w:rsidRDefault="00A87129" w:rsidP="00A87129">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случае, если участником закупки предложен срок (период) поставки продукции свыше максимального срока (периода) поставки, установленного в документации о закупке, заявка такого участника подлежит отклонению.»;</w:t>
      </w:r>
    </w:p>
    <w:p w14:paraId="240E3730" w14:textId="77777777" w:rsidR="00A87129" w:rsidRPr="00A87129" w:rsidRDefault="00A87129" w:rsidP="00A87129">
      <w:pPr>
        <w:pStyle w:val="a4"/>
        <w:rPr>
          <w:rFonts w:ascii="Proxima Nova ExCn Rg" w:hAnsi="Proxima Nova ExCn Rg" w:cs="Times New Roman"/>
          <w:sz w:val="28"/>
          <w:szCs w:val="28"/>
        </w:rPr>
      </w:pPr>
    </w:p>
    <w:p w14:paraId="4EFB407B" w14:textId="71E263A2" w:rsidR="00A87129" w:rsidRDefault="00A87129" w:rsidP="00A87129">
      <w:pPr>
        <w:pStyle w:val="a4"/>
        <w:numPr>
          <w:ilvl w:val="0"/>
          <w:numId w:val="21"/>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пункте 3.12.3 подпункт (3) исключить;</w:t>
      </w:r>
    </w:p>
    <w:p w14:paraId="15153F55" w14:textId="77777777" w:rsidR="00A87129" w:rsidRPr="00A87129" w:rsidRDefault="00A87129" w:rsidP="00A87129">
      <w:pPr>
        <w:spacing w:after="0" w:line="240" w:lineRule="auto"/>
        <w:ind w:left="709"/>
        <w:jc w:val="both"/>
        <w:rPr>
          <w:rFonts w:ascii="Proxima Nova ExCn Rg" w:hAnsi="Proxima Nova ExCn Rg" w:cs="Times New Roman"/>
          <w:sz w:val="28"/>
          <w:szCs w:val="28"/>
        </w:rPr>
      </w:pPr>
    </w:p>
    <w:p w14:paraId="2C8EE206" w14:textId="77777777" w:rsidR="00A87129" w:rsidRDefault="00A87129" w:rsidP="00A87129">
      <w:pPr>
        <w:pStyle w:val="a4"/>
        <w:numPr>
          <w:ilvl w:val="0"/>
          <w:numId w:val="21"/>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дополнить подразделом 3.14 следующего содержания:</w:t>
      </w:r>
    </w:p>
    <w:p w14:paraId="0081CDBC" w14:textId="77777777" w:rsidR="00A87129" w:rsidRDefault="00A87129" w:rsidP="00A87129">
      <w:pPr>
        <w:spacing w:after="0" w:line="240" w:lineRule="auto"/>
        <w:ind w:left="709"/>
        <w:jc w:val="both"/>
        <w:rPr>
          <w:rFonts w:ascii="Proxima Nova ExCn Rg" w:hAnsi="Proxima Nova ExCn Rg" w:cs="Times New Roman"/>
          <w:sz w:val="28"/>
          <w:szCs w:val="28"/>
        </w:rPr>
      </w:pPr>
    </w:p>
    <w:p w14:paraId="0EBE58B3" w14:textId="77777777" w:rsidR="00A87129" w:rsidRDefault="00A87129" w:rsidP="00A87129">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w:t>
      </w:r>
      <w:r>
        <w:rPr>
          <w:rFonts w:ascii="Proxima Nova ExCn Rg" w:hAnsi="Proxima Nova ExCn Rg" w:cs="Times New Roman"/>
          <w:b/>
          <w:sz w:val="28"/>
          <w:szCs w:val="28"/>
        </w:rPr>
        <w:t>3.14. Особенности оценки и сопоставления заявок при проведении закупок услуг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(Due Diligence)</w:t>
      </w:r>
    </w:p>
    <w:p w14:paraId="375D95BC" w14:textId="77777777" w:rsidR="00A87129" w:rsidRDefault="00A87129" w:rsidP="00A87129">
      <w:pPr>
        <w:spacing w:after="0" w:line="240" w:lineRule="auto"/>
        <w:ind w:firstLine="709"/>
        <w:jc w:val="both"/>
        <w:rPr>
          <w:rFonts w:ascii="Proxima Nova ExCn Rg" w:hAnsi="Proxima Nova ExCn Rg" w:cs="Times New Roman"/>
          <w:sz w:val="28"/>
          <w:szCs w:val="28"/>
        </w:rPr>
      </w:pPr>
    </w:p>
    <w:p w14:paraId="1C460FF3" w14:textId="77777777" w:rsidR="00A87129" w:rsidRDefault="00A87129" w:rsidP="00A87129">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3.14.1.</w:t>
      </w:r>
      <w:r>
        <w:rPr>
          <w:rFonts w:ascii="Proxima Nova ExCn Rg" w:hAnsi="Proxima Nova ExCn Rg" w:cs="Times New Roman"/>
          <w:sz w:val="28"/>
          <w:szCs w:val="28"/>
        </w:rPr>
        <w:tab/>
        <w:t>При проведении закупок услуг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(Due Diligence) (далее для целей настоящих Рекомендаций – оценочные услуги) положения Рекомендаций применяются с учетом особенностей, предусмотренных настоящим подразделом.</w:t>
      </w:r>
    </w:p>
    <w:p w14:paraId="46DE9360" w14:textId="77777777" w:rsidR="00A87129" w:rsidRDefault="00A87129" w:rsidP="00A87129">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3.14.2.</w:t>
      </w:r>
      <w:r>
        <w:rPr>
          <w:rFonts w:ascii="Proxima Nova ExCn Rg" w:hAnsi="Proxima Nova ExCn Rg" w:cs="Times New Roman"/>
          <w:sz w:val="28"/>
          <w:szCs w:val="28"/>
        </w:rPr>
        <w:tab/>
        <w:t>При проведении закупки оценочных услуг устанавливаются следующие критерии:</w:t>
      </w:r>
    </w:p>
    <w:p w14:paraId="63C8A942" w14:textId="77777777" w:rsidR="00A87129" w:rsidRDefault="00A87129" w:rsidP="00A87129">
      <w:pPr>
        <w:tabs>
          <w:tab w:val="left" w:pos="1418"/>
        </w:tabs>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ab/>
        <w:t>(1) «Цена договора или цена за единицу продукции»;</w:t>
      </w:r>
    </w:p>
    <w:p w14:paraId="24122B96" w14:textId="77777777" w:rsidR="00A87129" w:rsidRDefault="00A87129" w:rsidP="00A87129">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ab/>
        <w:t>(2) «Квалификация участника закупки».</w:t>
      </w:r>
    </w:p>
    <w:p w14:paraId="681ECE77" w14:textId="77777777" w:rsidR="00A87129" w:rsidRDefault="00A87129" w:rsidP="00A87129">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3.14.3.</w:t>
      </w:r>
      <w:r>
        <w:rPr>
          <w:rFonts w:ascii="Proxima Nova ExCn Rg" w:hAnsi="Proxima Nova ExCn Rg" w:cs="Times New Roman"/>
          <w:sz w:val="28"/>
          <w:szCs w:val="28"/>
        </w:rPr>
        <w:tab/>
        <w:t>В рамках критерия оценки «Квалификация участника закупки» устанавливается обязательный подкритерий «Репутация участника закупки», в рамках которого оценивается нахождение участника закупки в первой 20-ке (места с 1 по 20 включительно) Рэнкинга делового потенциала оценочных организаций России по итогам года, предшествующего году проведения закупки, а при отсутствии таких данных – по итогам последнего опубликованного года, по данным Рейтингового агентства RAEX («Эксперт РА»). Максимальная значимость подкритерия не может превышать 20%.</w:t>
      </w:r>
    </w:p>
    <w:p w14:paraId="00E3952F" w14:textId="77777777" w:rsidR="00A87129" w:rsidRDefault="00A87129" w:rsidP="00A87129">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3.14.4.</w:t>
      </w:r>
      <w:r>
        <w:rPr>
          <w:rFonts w:ascii="Proxima Nova ExCn Rg" w:hAnsi="Proxima Nova ExCn Rg" w:cs="Times New Roman"/>
          <w:sz w:val="28"/>
          <w:szCs w:val="28"/>
        </w:rPr>
        <w:tab/>
        <w:t>Значимость критериев оценки должна соответствовать показателям, предусмотренным в Таблице 3 Рекомендаций по оценке.</w:t>
      </w:r>
    </w:p>
    <w:p w14:paraId="6B2B5A19" w14:textId="35DED968" w:rsidR="00A87129" w:rsidRDefault="00A87129" w:rsidP="001C5EA3">
      <w:pPr>
        <w:pStyle w:val="a4"/>
        <w:spacing w:after="0" w:line="240" w:lineRule="auto"/>
        <w:ind w:left="0" w:firstLine="709"/>
        <w:jc w:val="both"/>
        <w:rPr>
          <w:rFonts w:ascii="Proxima Nova ExCn Rg" w:hAnsi="Proxima Nova ExCn Rg" w:cs="Times New Roman"/>
          <w:sz w:val="28"/>
          <w:szCs w:val="28"/>
        </w:rPr>
      </w:pPr>
      <w:bookmarkStart w:id="106" w:name="_GoBack"/>
      <w:r>
        <w:rPr>
          <w:rFonts w:ascii="Proxima Nova ExCn Rg" w:hAnsi="Proxima Nova ExCn Rg" w:cs="Times New Roman"/>
          <w:sz w:val="28"/>
          <w:szCs w:val="28"/>
        </w:rPr>
        <w:t>3.14.5.</w:t>
      </w:r>
      <w:r>
        <w:rPr>
          <w:rFonts w:ascii="Proxima Nova ExCn Rg" w:hAnsi="Proxima Nova ExCn Rg" w:cs="Times New Roman"/>
          <w:sz w:val="28"/>
          <w:szCs w:val="28"/>
        </w:rPr>
        <w:tab/>
        <w:t>Установленный настоящим подразделом порядок оценки применяется при проведении закупок оценочных услуг вне зависимости от размера НМЦ.»;</w:t>
      </w:r>
    </w:p>
    <w:bookmarkEnd w:id="106"/>
    <w:p w14:paraId="6BB9F8B5" w14:textId="77777777" w:rsidR="001C5EA3" w:rsidRDefault="001C5EA3" w:rsidP="001C5EA3">
      <w:pPr>
        <w:pStyle w:val="a4"/>
        <w:spacing w:after="0" w:line="240" w:lineRule="auto"/>
        <w:ind w:left="709"/>
        <w:jc w:val="both"/>
        <w:rPr>
          <w:rFonts w:ascii="Proxima Nova ExCn Rg" w:hAnsi="Proxima Nova ExCn Rg" w:cs="Times New Roman"/>
          <w:sz w:val="28"/>
          <w:szCs w:val="28"/>
        </w:rPr>
      </w:pPr>
    </w:p>
    <w:p w14:paraId="598330FA" w14:textId="4AF896FB" w:rsidR="00287105" w:rsidRPr="003C146C" w:rsidRDefault="00287105" w:rsidP="00A87129">
      <w:pPr>
        <w:pStyle w:val="a4"/>
        <w:numPr>
          <w:ilvl w:val="0"/>
          <w:numId w:val="21"/>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Таблице 3 Методики оценки заявок на участие в конкурсе, запросе предложений / тендере в столбце «</w:t>
      </w:r>
      <w:r w:rsidRPr="003C146C">
        <w:rPr>
          <w:rFonts w:ascii="Proxima Nova ExCn Rg" w:hAnsi="Proxima Nova ExCn Rg"/>
          <w:sz w:val="28"/>
        </w:rPr>
        <w:t>Срок поставки товара, выполнения работ, оказания услуг</w:t>
      </w:r>
      <w:r w:rsidRPr="003C146C">
        <w:rPr>
          <w:rFonts w:ascii="Proxima Nova ExCn Rg" w:hAnsi="Proxima Nova ExCn Rg" w:cs="Times New Roman"/>
          <w:sz w:val="28"/>
          <w:szCs w:val="28"/>
        </w:rPr>
        <w:t>» строки «</w:t>
      </w:r>
      <w:r w:rsidRPr="003C146C">
        <w:rPr>
          <w:rFonts w:ascii="Proxima Nova ExCn Rg" w:hAnsi="Proxima Nova ExCn Rg"/>
          <w:sz w:val="28"/>
        </w:rPr>
        <w:t>Страховые услуги</w:t>
      </w:r>
      <w:r w:rsidRPr="003C146C">
        <w:rPr>
          <w:rFonts w:ascii="Proxima Nova ExCn Rg" w:hAnsi="Proxima Nova ExCn Rg" w:cs="Times New Roman"/>
          <w:sz w:val="28"/>
          <w:szCs w:val="28"/>
        </w:rPr>
        <w:t>» слова «н/у» заменить словами «н/п», цифру «10»</w:t>
      </w:r>
      <w:r w:rsidR="00B00D7C" w:rsidRPr="003C146C">
        <w:rPr>
          <w:rFonts w:ascii="Proxima Nova ExCn Rg" w:hAnsi="Proxima Nova ExCn Rg" w:cs="Times New Roman"/>
          <w:sz w:val="28"/>
          <w:szCs w:val="28"/>
        </w:rPr>
        <w:t xml:space="preserve"> заменить словами «н/п»;</w:t>
      </w:r>
    </w:p>
    <w:p w14:paraId="66ACA5D7" w14:textId="77777777" w:rsidR="00287105" w:rsidRPr="003C146C" w:rsidRDefault="00287105" w:rsidP="00A87129">
      <w:pPr>
        <w:pStyle w:val="a4"/>
        <w:spacing w:after="0" w:line="240" w:lineRule="auto"/>
        <w:ind w:left="0" w:firstLine="709"/>
        <w:jc w:val="both"/>
        <w:rPr>
          <w:rFonts w:ascii="Proxima Nova ExCn Rg" w:hAnsi="Proxima Nova ExCn Rg" w:cs="Times New Roman"/>
          <w:sz w:val="28"/>
          <w:szCs w:val="28"/>
        </w:rPr>
      </w:pPr>
    </w:p>
    <w:p w14:paraId="116728F8" w14:textId="2CC7B9C1" w:rsidR="002D5E51" w:rsidRPr="003C146C" w:rsidRDefault="002D5E51" w:rsidP="00A87129">
      <w:pPr>
        <w:pStyle w:val="a4"/>
        <w:numPr>
          <w:ilvl w:val="0"/>
          <w:numId w:val="21"/>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в Таблице 3 Методики оценки заявок на участие в конкурсе, запросе предложений / тендере </w:t>
      </w:r>
      <w:r w:rsidR="00287105" w:rsidRPr="003C146C">
        <w:rPr>
          <w:rFonts w:ascii="Proxima Nova ExCn Rg" w:hAnsi="Proxima Nova ExCn Rg" w:cs="Times New Roman"/>
          <w:sz w:val="28"/>
          <w:szCs w:val="28"/>
        </w:rPr>
        <w:t xml:space="preserve">исключить </w:t>
      </w:r>
      <w:r w:rsidRPr="003C146C">
        <w:rPr>
          <w:rFonts w:ascii="Proxima Nova ExCn Rg" w:hAnsi="Proxima Nova ExCn Rg" w:cs="Times New Roman"/>
          <w:sz w:val="28"/>
          <w:szCs w:val="28"/>
        </w:rPr>
        <w:t>строку</w:t>
      </w:r>
    </w:p>
    <w:p w14:paraId="3CB7CE12" w14:textId="77777777" w:rsidR="002D5E51" w:rsidRPr="003C146C" w:rsidRDefault="002D5E51" w:rsidP="002D5E51">
      <w:pPr>
        <w:pStyle w:val="a4"/>
        <w:spacing w:after="0" w:line="240" w:lineRule="auto"/>
        <w:ind w:left="709"/>
        <w:jc w:val="both"/>
        <w:rPr>
          <w:rFonts w:ascii="Proxima Nova ExCn Rg" w:hAnsi="Proxima Nova ExCn Rg" w:cs="Times New Roman"/>
          <w:sz w:val="28"/>
          <w:szCs w:val="2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514"/>
        <w:gridCol w:w="514"/>
        <w:gridCol w:w="514"/>
        <w:gridCol w:w="515"/>
        <w:gridCol w:w="514"/>
        <w:gridCol w:w="514"/>
        <w:gridCol w:w="515"/>
        <w:gridCol w:w="514"/>
        <w:gridCol w:w="514"/>
        <w:gridCol w:w="515"/>
        <w:gridCol w:w="514"/>
        <w:gridCol w:w="514"/>
        <w:gridCol w:w="515"/>
        <w:gridCol w:w="514"/>
        <w:gridCol w:w="514"/>
        <w:gridCol w:w="515"/>
      </w:tblGrid>
      <w:tr w:rsidR="00287105" w:rsidRPr="003C146C" w14:paraId="6F14F8AC" w14:textId="77777777" w:rsidTr="00287105">
        <w:trPr>
          <w:cantSplit/>
        </w:trPr>
        <w:tc>
          <w:tcPr>
            <w:tcW w:w="2828" w:type="dxa"/>
            <w:tcBorders>
              <w:top w:val="single" w:sz="4" w:space="0" w:color="auto"/>
              <w:left w:val="single" w:sz="4" w:space="0" w:color="auto"/>
              <w:bottom w:val="single" w:sz="4" w:space="0" w:color="auto"/>
              <w:right w:val="single" w:sz="4" w:space="0" w:color="auto"/>
            </w:tcBorders>
            <w:hideMark/>
          </w:tcPr>
          <w:p w14:paraId="0856E3BE"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lastRenderedPageBreak/>
              <w:t>Страховые услуги по тарифам, ценовым ставкам, определяемым требованиями законодательства</w:t>
            </w:r>
          </w:p>
        </w:tc>
        <w:tc>
          <w:tcPr>
            <w:tcW w:w="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6BA381"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н/п</w:t>
            </w:r>
          </w:p>
        </w:tc>
        <w:tc>
          <w:tcPr>
            <w:tcW w:w="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6C372D"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н/п</w:t>
            </w:r>
          </w:p>
        </w:tc>
        <w:tc>
          <w:tcPr>
            <w:tcW w:w="514" w:type="dxa"/>
            <w:tcBorders>
              <w:top w:val="single" w:sz="4" w:space="0" w:color="auto"/>
              <w:left w:val="single" w:sz="4" w:space="0" w:color="auto"/>
              <w:bottom w:val="single" w:sz="4" w:space="0" w:color="auto"/>
              <w:right w:val="single" w:sz="4" w:space="0" w:color="auto"/>
            </w:tcBorders>
            <w:hideMark/>
          </w:tcPr>
          <w:p w14:paraId="668D6C5F"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н/п</w:t>
            </w:r>
          </w:p>
        </w:tc>
        <w:tc>
          <w:tcPr>
            <w:tcW w:w="515" w:type="dxa"/>
            <w:tcBorders>
              <w:top w:val="single" w:sz="4" w:space="0" w:color="auto"/>
              <w:left w:val="single" w:sz="4" w:space="0" w:color="auto"/>
              <w:bottom w:val="single" w:sz="4" w:space="0" w:color="auto"/>
              <w:right w:val="single" w:sz="4" w:space="0" w:color="auto"/>
            </w:tcBorders>
            <w:hideMark/>
          </w:tcPr>
          <w:p w14:paraId="5A836D19"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н/п</w:t>
            </w:r>
          </w:p>
        </w:tc>
        <w:tc>
          <w:tcPr>
            <w:tcW w:w="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FD4A32"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н/п</w:t>
            </w:r>
          </w:p>
        </w:tc>
        <w:tc>
          <w:tcPr>
            <w:tcW w:w="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145281"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н/п</w:t>
            </w:r>
          </w:p>
        </w:tc>
        <w:tc>
          <w:tcPr>
            <w:tcW w:w="515" w:type="dxa"/>
            <w:tcBorders>
              <w:top w:val="single" w:sz="4" w:space="0" w:color="auto"/>
              <w:left w:val="single" w:sz="4" w:space="0" w:color="auto"/>
              <w:bottom w:val="single" w:sz="4" w:space="0" w:color="auto"/>
              <w:right w:val="single" w:sz="4" w:space="0" w:color="auto"/>
            </w:tcBorders>
            <w:hideMark/>
          </w:tcPr>
          <w:p w14:paraId="64ADFFE5"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н/п</w:t>
            </w:r>
          </w:p>
        </w:tc>
        <w:tc>
          <w:tcPr>
            <w:tcW w:w="514" w:type="dxa"/>
            <w:tcBorders>
              <w:top w:val="single" w:sz="4" w:space="0" w:color="auto"/>
              <w:left w:val="single" w:sz="4" w:space="0" w:color="auto"/>
              <w:bottom w:val="single" w:sz="4" w:space="0" w:color="auto"/>
              <w:right w:val="single" w:sz="4" w:space="0" w:color="auto"/>
            </w:tcBorders>
            <w:hideMark/>
          </w:tcPr>
          <w:p w14:paraId="023ED6A7"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н/п</w:t>
            </w:r>
          </w:p>
        </w:tc>
        <w:tc>
          <w:tcPr>
            <w:tcW w:w="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BD6BB5"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н/п</w:t>
            </w:r>
          </w:p>
        </w:tc>
        <w:tc>
          <w:tcPr>
            <w:tcW w:w="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D9CA95"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н/п</w:t>
            </w:r>
          </w:p>
        </w:tc>
        <w:tc>
          <w:tcPr>
            <w:tcW w:w="514" w:type="dxa"/>
            <w:tcBorders>
              <w:top w:val="single" w:sz="4" w:space="0" w:color="auto"/>
              <w:left w:val="single" w:sz="4" w:space="0" w:color="auto"/>
              <w:bottom w:val="single" w:sz="4" w:space="0" w:color="auto"/>
              <w:right w:val="single" w:sz="4" w:space="0" w:color="auto"/>
            </w:tcBorders>
            <w:hideMark/>
          </w:tcPr>
          <w:p w14:paraId="1E3DA014"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30</w:t>
            </w:r>
          </w:p>
        </w:tc>
        <w:tc>
          <w:tcPr>
            <w:tcW w:w="514" w:type="dxa"/>
            <w:tcBorders>
              <w:top w:val="single" w:sz="4" w:space="0" w:color="auto"/>
              <w:left w:val="single" w:sz="4" w:space="0" w:color="auto"/>
              <w:bottom w:val="single" w:sz="4" w:space="0" w:color="auto"/>
              <w:right w:val="single" w:sz="4" w:space="0" w:color="auto"/>
            </w:tcBorders>
            <w:hideMark/>
          </w:tcPr>
          <w:p w14:paraId="3D32F2F6"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70</w:t>
            </w:r>
          </w:p>
        </w:tc>
        <w:tc>
          <w:tcPr>
            <w:tcW w:w="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9F9D15"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н/п</w:t>
            </w:r>
          </w:p>
        </w:tc>
        <w:tc>
          <w:tcPr>
            <w:tcW w:w="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5A270B"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н/п</w:t>
            </w:r>
          </w:p>
        </w:tc>
        <w:tc>
          <w:tcPr>
            <w:tcW w:w="514" w:type="dxa"/>
            <w:tcBorders>
              <w:top w:val="single" w:sz="4" w:space="0" w:color="auto"/>
              <w:left w:val="single" w:sz="4" w:space="0" w:color="auto"/>
              <w:bottom w:val="single" w:sz="4" w:space="0" w:color="auto"/>
              <w:right w:val="single" w:sz="4" w:space="0" w:color="auto"/>
            </w:tcBorders>
            <w:hideMark/>
          </w:tcPr>
          <w:p w14:paraId="61988080"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30</w:t>
            </w:r>
          </w:p>
        </w:tc>
        <w:tc>
          <w:tcPr>
            <w:tcW w:w="515" w:type="dxa"/>
            <w:tcBorders>
              <w:top w:val="single" w:sz="4" w:space="0" w:color="auto"/>
              <w:left w:val="single" w:sz="4" w:space="0" w:color="auto"/>
              <w:bottom w:val="single" w:sz="4" w:space="0" w:color="auto"/>
              <w:right w:val="single" w:sz="4" w:space="0" w:color="auto"/>
            </w:tcBorders>
            <w:hideMark/>
          </w:tcPr>
          <w:p w14:paraId="32868E7C" w14:textId="77777777" w:rsidR="002D5E51" w:rsidRPr="003C146C" w:rsidRDefault="002D5E51">
            <w:pPr>
              <w:spacing w:after="0" w:line="240" w:lineRule="auto"/>
              <w:jc w:val="center"/>
              <w:rPr>
                <w:rFonts w:ascii="Proxima Nova ExCn Rg" w:hAnsi="Proxima Nova ExCn Rg"/>
                <w:sz w:val="28"/>
                <w:szCs w:val="28"/>
              </w:rPr>
            </w:pPr>
            <w:r w:rsidRPr="003C146C">
              <w:rPr>
                <w:rFonts w:ascii="Proxima Nova ExCn Rg" w:hAnsi="Proxima Nova ExCn Rg"/>
                <w:sz w:val="28"/>
                <w:szCs w:val="28"/>
              </w:rPr>
              <w:t>70</w:t>
            </w:r>
          </w:p>
        </w:tc>
      </w:tr>
    </w:tbl>
    <w:p w14:paraId="171BA309" w14:textId="77777777" w:rsidR="002D5E51" w:rsidRPr="003C146C" w:rsidRDefault="002D5E51" w:rsidP="002D5E51">
      <w:pPr>
        <w:pStyle w:val="a4"/>
        <w:spacing w:after="0" w:line="240" w:lineRule="auto"/>
        <w:ind w:left="709"/>
        <w:jc w:val="both"/>
        <w:rPr>
          <w:rFonts w:ascii="Proxima Nova ExCn Rg" w:hAnsi="Proxima Nova ExCn Rg" w:cs="Times New Roman"/>
          <w:sz w:val="28"/>
          <w:szCs w:val="28"/>
        </w:rPr>
      </w:pPr>
    </w:p>
    <w:p w14:paraId="7372AB2B" w14:textId="77777777" w:rsidR="00A87129" w:rsidRDefault="00A87129" w:rsidP="00A87129">
      <w:pPr>
        <w:pStyle w:val="a4"/>
        <w:numPr>
          <w:ilvl w:val="0"/>
          <w:numId w:val="21"/>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Таблицу 3 дополнить строкой следующего содержания:</w:t>
      </w:r>
    </w:p>
    <w:p w14:paraId="111D92ED" w14:textId="77777777" w:rsidR="00A87129" w:rsidRDefault="00A87129" w:rsidP="00A87129">
      <w:pPr>
        <w:spacing w:after="0" w:line="240" w:lineRule="auto"/>
        <w:ind w:left="709"/>
        <w:jc w:val="both"/>
        <w:rPr>
          <w:rFonts w:ascii="Proxima Nova ExCn Rg" w:hAnsi="Proxima Nova ExCn Rg" w:cs="Times New Roman"/>
          <w:sz w:val="28"/>
          <w:szCs w:val="28"/>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505"/>
        <w:gridCol w:w="505"/>
        <w:gridCol w:w="505"/>
        <w:gridCol w:w="505"/>
        <w:gridCol w:w="505"/>
        <w:gridCol w:w="505"/>
        <w:gridCol w:w="505"/>
        <w:gridCol w:w="505"/>
        <w:gridCol w:w="505"/>
        <w:gridCol w:w="505"/>
        <w:gridCol w:w="505"/>
        <w:gridCol w:w="505"/>
        <w:gridCol w:w="505"/>
        <w:gridCol w:w="505"/>
        <w:gridCol w:w="505"/>
        <w:gridCol w:w="505"/>
      </w:tblGrid>
      <w:tr w:rsidR="00A87129" w14:paraId="659AD924" w14:textId="77777777" w:rsidTr="00A87129">
        <w:trPr>
          <w:cantSplit/>
        </w:trPr>
        <w:tc>
          <w:tcPr>
            <w:tcW w:w="2835" w:type="dxa"/>
            <w:tcBorders>
              <w:top w:val="single" w:sz="4" w:space="0" w:color="auto"/>
              <w:left w:val="single" w:sz="4" w:space="0" w:color="auto"/>
              <w:bottom w:val="single" w:sz="4" w:space="0" w:color="auto"/>
              <w:right w:val="single" w:sz="4" w:space="0" w:color="auto"/>
            </w:tcBorders>
            <w:hideMark/>
          </w:tcPr>
          <w:p w14:paraId="369A3CC7"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szCs w:val="28"/>
              </w:rPr>
              <w:t>Оценочные услуги</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1A7E5A"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40</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6E174A"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60</w:t>
            </w:r>
          </w:p>
        </w:tc>
        <w:tc>
          <w:tcPr>
            <w:tcW w:w="505" w:type="dxa"/>
            <w:tcBorders>
              <w:top w:val="single" w:sz="4" w:space="0" w:color="auto"/>
              <w:left w:val="single" w:sz="4" w:space="0" w:color="auto"/>
              <w:bottom w:val="single" w:sz="4" w:space="0" w:color="auto"/>
              <w:right w:val="single" w:sz="4" w:space="0" w:color="auto"/>
            </w:tcBorders>
            <w:hideMark/>
          </w:tcPr>
          <w:p w14:paraId="07804E7F"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н/п</w:t>
            </w:r>
          </w:p>
        </w:tc>
        <w:tc>
          <w:tcPr>
            <w:tcW w:w="505" w:type="dxa"/>
            <w:tcBorders>
              <w:top w:val="single" w:sz="4" w:space="0" w:color="auto"/>
              <w:left w:val="single" w:sz="4" w:space="0" w:color="auto"/>
              <w:bottom w:val="single" w:sz="4" w:space="0" w:color="auto"/>
              <w:right w:val="single" w:sz="4" w:space="0" w:color="auto"/>
            </w:tcBorders>
            <w:hideMark/>
          </w:tcPr>
          <w:p w14:paraId="60502518"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н/п</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ABE414"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н/п</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59D5B7"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н/п</w:t>
            </w:r>
          </w:p>
        </w:tc>
        <w:tc>
          <w:tcPr>
            <w:tcW w:w="505" w:type="dxa"/>
            <w:tcBorders>
              <w:top w:val="single" w:sz="4" w:space="0" w:color="auto"/>
              <w:left w:val="single" w:sz="4" w:space="0" w:color="auto"/>
              <w:bottom w:val="single" w:sz="4" w:space="0" w:color="auto"/>
              <w:right w:val="single" w:sz="4" w:space="0" w:color="auto"/>
            </w:tcBorders>
            <w:hideMark/>
          </w:tcPr>
          <w:p w14:paraId="7F68B075"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н/п</w:t>
            </w:r>
          </w:p>
        </w:tc>
        <w:tc>
          <w:tcPr>
            <w:tcW w:w="505" w:type="dxa"/>
            <w:tcBorders>
              <w:top w:val="single" w:sz="4" w:space="0" w:color="auto"/>
              <w:left w:val="single" w:sz="4" w:space="0" w:color="auto"/>
              <w:bottom w:val="single" w:sz="4" w:space="0" w:color="auto"/>
              <w:right w:val="single" w:sz="4" w:space="0" w:color="auto"/>
            </w:tcBorders>
            <w:hideMark/>
          </w:tcPr>
          <w:p w14:paraId="6E4676AE"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н/п</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43ECEB"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н/п</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E4C903"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н/п</w:t>
            </w:r>
          </w:p>
        </w:tc>
        <w:tc>
          <w:tcPr>
            <w:tcW w:w="505" w:type="dxa"/>
            <w:tcBorders>
              <w:top w:val="single" w:sz="4" w:space="0" w:color="auto"/>
              <w:left w:val="single" w:sz="4" w:space="0" w:color="auto"/>
              <w:bottom w:val="single" w:sz="4" w:space="0" w:color="auto"/>
              <w:right w:val="single" w:sz="4" w:space="0" w:color="auto"/>
            </w:tcBorders>
            <w:hideMark/>
          </w:tcPr>
          <w:p w14:paraId="2C006988"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н/п</w:t>
            </w:r>
          </w:p>
        </w:tc>
        <w:tc>
          <w:tcPr>
            <w:tcW w:w="505" w:type="dxa"/>
            <w:tcBorders>
              <w:top w:val="single" w:sz="4" w:space="0" w:color="auto"/>
              <w:left w:val="single" w:sz="4" w:space="0" w:color="auto"/>
              <w:bottom w:val="single" w:sz="4" w:space="0" w:color="auto"/>
              <w:right w:val="single" w:sz="4" w:space="0" w:color="auto"/>
            </w:tcBorders>
            <w:hideMark/>
          </w:tcPr>
          <w:p w14:paraId="26DD6066"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н/п</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C7E24E"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н/п</w:t>
            </w:r>
          </w:p>
        </w:tc>
        <w:tc>
          <w:tcPr>
            <w:tcW w:w="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41751F"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н/п</w:t>
            </w:r>
          </w:p>
        </w:tc>
        <w:tc>
          <w:tcPr>
            <w:tcW w:w="505" w:type="dxa"/>
            <w:tcBorders>
              <w:top w:val="single" w:sz="4" w:space="0" w:color="auto"/>
              <w:left w:val="single" w:sz="4" w:space="0" w:color="auto"/>
              <w:bottom w:val="single" w:sz="4" w:space="0" w:color="auto"/>
              <w:right w:val="single" w:sz="4" w:space="0" w:color="auto"/>
            </w:tcBorders>
            <w:hideMark/>
          </w:tcPr>
          <w:p w14:paraId="5A36F53C"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40</w:t>
            </w:r>
          </w:p>
        </w:tc>
        <w:tc>
          <w:tcPr>
            <w:tcW w:w="505" w:type="dxa"/>
            <w:tcBorders>
              <w:top w:val="single" w:sz="4" w:space="0" w:color="auto"/>
              <w:left w:val="single" w:sz="4" w:space="0" w:color="auto"/>
              <w:bottom w:val="single" w:sz="4" w:space="0" w:color="auto"/>
              <w:right w:val="single" w:sz="4" w:space="0" w:color="auto"/>
            </w:tcBorders>
            <w:hideMark/>
          </w:tcPr>
          <w:p w14:paraId="096AE9E0"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60</w:t>
            </w:r>
          </w:p>
        </w:tc>
      </w:tr>
    </w:tbl>
    <w:p w14:paraId="00891EB6" w14:textId="77777777" w:rsidR="00A87129" w:rsidRDefault="00A87129" w:rsidP="00A87129">
      <w:pPr>
        <w:spacing w:after="0" w:line="240" w:lineRule="auto"/>
        <w:ind w:left="709"/>
        <w:jc w:val="both"/>
        <w:rPr>
          <w:rFonts w:ascii="Proxima Nova ExCn Rg" w:hAnsi="Proxima Nova ExCn Rg" w:cs="Times New Roman"/>
          <w:sz w:val="28"/>
          <w:szCs w:val="28"/>
        </w:rPr>
      </w:pPr>
    </w:p>
    <w:p w14:paraId="276BDD6C" w14:textId="06BAC54D" w:rsidR="00A87129" w:rsidRDefault="00A87129" w:rsidP="00A87129">
      <w:pPr>
        <w:pStyle w:val="a4"/>
        <w:numPr>
          <w:ilvl w:val="0"/>
          <w:numId w:val="21"/>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Таблице 3 строку</w:t>
      </w:r>
    </w:p>
    <w:p w14:paraId="701A3FA4" w14:textId="77777777" w:rsidR="00A87129" w:rsidRDefault="00A87129" w:rsidP="00A87129">
      <w:pPr>
        <w:spacing w:after="0" w:line="240" w:lineRule="auto"/>
        <w:ind w:left="709"/>
        <w:jc w:val="both"/>
        <w:rPr>
          <w:rFonts w:ascii="Proxima Nova ExCn Rg" w:hAnsi="Proxima Nova ExCn Rg" w:cs="Times New Roman"/>
          <w:sz w:val="28"/>
          <w:szCs w:val="28"/>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461"/>
        <w:gridCol w:w="461"/>
        <w:gridCol w:w="461"/>
        <w:gridCol w:w="461"/>
        <w:gridCol w:w="461"/>
        <w:gridCol w:w="461"/>
        <w:gridCol w:w="461"/>
        <w:gridCol w:w="462"/>
        <w:gridCol w:w="461"/>
        <w:gridCol w:w="461"/>
        <w:gridCol w:w="461"/>
        <w:gridCol w:w="461"/>
        <w:gridCol w:w="461"/>
        <w:gridCol w:w="461"/>
        <w:gridCol w:w="461"/>
        <w:gridCol w:w="462"/>
      </w:tblGrid>
      <w:tr w:rsidR="00A87129" w14:paraId="5974F678" w14:textId="77777777" w:rsidTr="00A87129">
        <w:trPr>
          <w:cantSplit/>
        </w:trPr>
        <w:tc>
          <w:tcPr>
            <w:tcW w:w="2828" w:type="dxa"/>
            <w:tcBorders>
              <w:top w:val="single" w:sz="4" w:space="0" w:color="auto"/>
              <w:left w:val="single" w:sz="4" w:space="0" w:color="auto"/>
              <w:bottom w:val="single" w:sz="4" w:space="0" w:color="auto"/>
              <w:right w:val="single" w:sz="4" w:space="0" w:color="auto"/>
            </w:tcBorders>
            <w:hideMark/>
          </w:tcPr>
          <w:p w14:paraId="3A085FE4"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 xml:space="preserve">Закупки по выбору лизингодателя </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537FDF"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50</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5D8A3F"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50</w:t>
            </w:r>
          </w:p>
        </w:tc>
        <w:tc>
          <w:tcPr>
            <w:tcW w:w="461" w:type="dxa"/>
            <w:tcBorders>
              <w:top w:val="single" w:sz="4" w:space="0" w:color="auto"/>
              <w:left w:val="single" w:sz="4" w:space="0" w:color="auto"/>
              <w:bottom w:val="single" w:sz="4" w:space="0" w:color="auto"/>
              <w:right w:val="single" w:sz="4" w:space="0" w:color="auto"/>
            </w:tcBorders>
            <w:hideMark/>
          </w:tcPr>
          <w:p w14:paraId="638D4CA8"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hideMark/>
          </w:tcPr>
          <w:p w14:paraId="3EC2A498"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3133B5"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999474"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hideMark/>
          </w:tcPr>
          <w:p w14:paraId="1CE0D69F"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2" w:type="dxa"/>
            <w:tcBorders>
              <w:top w:val="single" w:sz="4" w:space="0" w:color="auto"/>
              <w:left w:val="single" w:sz="4" w:space="0" w:color="auto"/>
              <w:bottom w:val="single" w:sz="4" w:space="0" w:color="auto"/>
              <w:right w:val="single" w:sz="4" w:space="0" w:color="auto"/>
            </w:tcBorders>
            <w:hideMark/>
          </w:tcPr>
          <w:p w14:paraId="7896593D"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EA844D"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E263A6"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hideMark/>
          </w:tcPr>
          <w:p w14:paraId="7515C3CC"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20</w:t>
            </w:r>
          </w:p>
        </w:tc>
        <w:tc>
          <w:tcPr>
            <w:tcW w:w="461" w:type="dxa"/>
            <w:tcBorders>
              <w:top w:val="single" w:sz="4" w:space="0" w:color="auto"/>
              <w:left w:val="single" w:sz="4" w:space="0" w:color="auto"/>
              <w:bottom w:val="single" w:sz="4" w:space="0" w:color="auto"/>
              <w:right w:val="single" w:sz="4" w:space="0" w:color="auto"/>
            </w:tcBorders>
            <w:hideMark/>
          </w:tcPr>
          <w:p w14:paraId="5F0569E9"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20</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BCF2C6"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BA7BB0"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hideMark/>
          </w:tcPr>
          <w:p w14:paraId="0127B5D4"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30</w:t>
            </w:r>
          </w:p>
        </w:tc>
        <w:tc>
          <w:tcPr>
            <w:tcW w:w="462" w:type="dxa"/>
            <w:tcBorders>
              <w:top w:val="single" w:sz="4" w:space="0" w:color="auto"/>
              <w:left w:val="single" w:sz="4" w:space="0" w:color="auto"/>
              <w:bottom w:val="single" w:sz="4" w:space="0" w:color="auto"/>
              <w:right w:val="single" w:sz="4" w:space="0" w:color="auto"/>
            </w:tcBorders>
            <w:hideMark/>
          </w:tcPr>
          <w:p w14:paraId="6B7743E7"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30</w:t>
            </w:r>
          </w:p>
        </w:tc>
      </w:tr>
    </w:tbl>
    <w:p w14:paraId="77204137" w14:textId="77777777" w:rsidR="00A87129" w:rsidRDefault="00A87129" w:rsidP="00A87129">
      <w:pPr>
        <w:spacing w:after="0" w:line="240" w:lineRule="auto"/>
        <w:ind w:left="709"/>
        <w:jc w:val="both"/>
        <w:rPr>
          <w:rFonts w:ascii="Proxima Nova ExCn Rg" w:hAnsi="Proxima Nova ExCn Rg" w:cs="Times New Roman"/>
          <w:sz w:val="28"/>
          <w:szCs w:val="28"/>
        </w:rPr>
      </w:pPr>
    </w:p>
    <w:p w14:paraId="2B72E334" w14:textId="77777777" w:rsidR="00A87129" w:rsidRDefault="00A87129" w:rsidP="00A87129">
      <w:pPr>
        <w:spacing w:after="0" w:line="240" w:lineRule="auto"/>
        <w:ind w:left="709"/>
        <w:jc w:val="both"/>
        <w:rPr>
          <w:rFonts w:ascii="Proxima Nova ExCn Rg" w:hAnsi="Proxima Nova ExCn Rg" w:cs="Times New Roman"/>
          <w:sz w:val="28"/>
          <w:szCs w:val="28"/>
        </w:rPr>
      </w:pPr>
      <w:r>
        <w:rPr>
          <w:rFonts w:ascii="Proxima Nova ExCn Rg" w:hAnsi="Proxima Nova ExCn Rg" w:cs="Times New Roman"/>
          <w:sz w:val="28"/>
          <w:szCs w:val="28"/>
        </w:rPr>
        <w:t>изложить в новой редакции:</w:t>
      </w:r>
    </w:p>
    <w:p w14:paraId="7182FE0E" w14:textId="77777777" w:rsidR="00A87129" w:rsidRDefault="00A87129" w:rsidP="00A87129">
      <w:pPr>
        <w:spacing w:after="0" w:line="240" w:lineRule="auto"/>
        <w:ind w:left="709"/>
        <w:jc w:val="both"/>
        <w:rPr>
          <w:rFonts w:ascii="Proxima Nova ExCn Rg" w:hAnsi="Proxima Nova ExCn Rg" w:cs="Times New Roman"/>
          <w:sz w:val="28"/>
          <w:szCs w:val="28"/>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461"/>
        <w:gridCol w:w="461"/>
        <w:gridCol w:w="461"/>
        <w:gridCol w:w="461"/>
        <w:gridCol w:w="461"/>
        <w:gridCol w:w="461"/>
        <w:gridCol w:w="461"/>
        <w:gridCol w:w="462"/>
        <w:gridCol w:w="461"/>
        <w:gridCol w:w="461"/>
        <w:gridCol w:w="461"/>
        <w:gridCol w:w="461"/>
        <w:gridCol w:w="461"/>
        <w:gridCol w:w="461"/>
        <w:gridCol w:w="461"/>
        <w:gridCol w:w="462"/>
      </w:tblGrid>
      <w:tr w:rsidR="00A87129" w14:paraId="6DEEA9F1" w14:textId="77777777" w:rsidTr="00A87129">
        <w:trPr>
          <w:cantSplit/>
        </w:trPr>
        <w:tc>
          <w:tcPr>
            <w:tcW w:w="2828" w:type="dxa"/>
            <w:tcBorders>
              <w:top w:val="single" w:sz="4" w:space="0" w:color="auto"/>
              <w:left w:val="single" w:sz="4" w:space="0" w:color="auto"/>
              <w:bottom w:val="single" w:sz="4" w:space="0" w:color="auto"/>
              <w:right w:val="single" w:sz="4" w:space="0" w:color="auto"/>
            </w:tcBorders>
            <w:hideMark/>
          </w:tcPr>
          <w:p w14:paraId="495959D1"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 xml:space="preserve">Закупки услуг лизинга (выбор лизингодателя) </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D79526"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75</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818DB4"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75</w:t>
            </w:r>
          </w:p>
        </w:tc>
        <w:tc>
          <w:tcPr>
            <w:tcW w:w="461" w:type="dxa"/>
            <w:tcBorders>
              <w:top w:val="single" w:sz="4" w:space="0" w:color="auto"/>
              <w:left w:val="single" w:sz="4" w:space="0" w:color="auto"/>
              <w:bottom w:val="single" w:sz="4" w:space="0" w:color="auto"/>
              <w:right w:val="single" w:sz="4" w:space="0" w:color="auto"/>
            </w:tcBorders>
            <w:hideMark/>
          </w:tcPr>
          <w:p w14:paraId="0525DD07"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hideMark/>
          </w:tcPr>
          <w:p w14:paraId="189D1696"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782A93"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063F2B"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hideMark/>
          </w:tcPr>
          <w:p w14:paraId="18B24B03"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2" w:type="dxa"/>
            <w:tcBorders>
              <w:top w:val="single" w:sz="4" w:space="0" w:color="auto"/>
              <w:left w:val="single" w:sz="4" w:space="0" w:color="auto"/>
              <w:bottom w:val="single" w:sz="4" w:space="0" w:color="auto"/>
              <w:right w:val="single" w:sz="4" w:space="0" w:color="auto"/>
            </w:tcBorders>
            <w:hideMark/>
          </w:tcPr>
          <w:p w14:paraId="0AF46545"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DDBDDD"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C9B129"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hideMark/>
          </w:tcPr>
          <w:p w14:paraId="719E3E9E"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hideMark/>
          </w:tcPr>
          <w:p w14:paraId="5ED53399"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296CB1"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3BA2A9" w14:textId="77777777" w:rsidR="00A87129" w:rsidRDefault="00A87129">
            <w:pPr>
              <w:spacing w:after="0" w:line="240" w:lineRule="auto"/>
              <w:ind w:left="-57" w:right="-57"/>
              <w:jc w:val="center"/>
              <w:rPr>
                <w:rFonts w:ascii="Proxima Nova ExCn Rg" w:hAnsi="Proxima Nova ExCn Rg"/>
                <w:sz w:val="28"/>
              </w:rPr>
            </w:pPr>
            <w:r>
              <w:rPr>
                <w:rFonts w:ascii="Proxima Nova ExCn Rg" w:hAnsi="Proxima Nova ExCn Rg"/>
                <w:sz w:val="28"/>
              </w:rPr>
              <w:t>н/п</w:t>
            </w:r>
          </w:p>
        </w:tc>
        <w:tc>
          <w:tcPr>
            <w:tcW w:w="461" w:type="dxa"/>
            <w:tcBorders>
              <w:top w:val="single" w:sz="4" w:space="0" w:color="auto"/>
              <w:left w:val="single" w:sz="4" w:space="0" w:color="auto"/>
              <w:bottom w:val="single" w:sz="4" w:space="0" w:color="auto"/>
              <w:right w:val="single" w:sz="4" w:space="0" w:color="auto"/>
            </w:tcBorders>
            <w:hideMark/>
          </w:tcPr>
          <w:p w14:paraId="6EDBF77F"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25</w:t>
            </w:r>
          </w:p>
        </w:tc>
        <w:tc>
          <w:tcPr>
            <w:tcW w:w="462" w:type="dxa"/>
            <w:tcBorders>
              <w:top w:val="single" w:sz="4" w:space="0" w:color="auto"/>
              <w:left w:val="single" w:sz="4" w:space="0" w:color="auto"/>
              <w:bottom w:val="single" w:sz="4" w:space="0" w:color="auto"/>
              <w:right w:val="single" w:sz="4" w:space="0" w:color="auto"/>
            </w:tcBorders>
            <w:hideMark/>
          </w:tcPr>
          <w:p w14:paraId="07B2B5A2" w14:textId="77777777" w:rsidR="00A87129" w:rsidRDefault="00A87129">
            <w:pPr>
              <w:spacing w:after="0" w:line="240" w:lineRule="auto"/>
              <w:jc w:val="center"/>
              <w:rPr>
                <w:rFonts w:ascii="Proxima Nova ExCn Rg" w:hAnsi="Proxima Nova ExCn Rg"/>
                <w:sz w:val="28"/>
              </w:rPr>
            </w:pPr>
            <w:r>
              <w:rPr>
                <w:rFonts w:ascii="Proxima Nova ExCn Rg" w:hAnsi="Proxima Nova ExCn Rg"/>
                <w:sz w:val="28"/>
              </w:rPr>
              <w:t>25</w:t>
            </w:r>
          </w:p>
        </w:tc>
      </w:tr>
    </w:tbl>
    <w:p w14:paraId="77FA7530" w14:textId="77777777" w:rsidR="00A87129" w:rsidRDefault="00A87129" w:rsidP="00A87129">
      <w:pPr>
        <w:spacing w:after="0" w:line="240" w:lineRule="auto"/>
        <w:ind w:left="709"/>
        <w:jc w:val="both"/>
        <w:rPr>
          <w:rFonts w:ascii="Proxima Nova ExCn Rg" w:hAnsi="Proxima Nova ExCn Rg" w:cs="Times New Roman"/>
          <w:sz w:val="28"/>
          <w:szCs w:val="28"/>
        </w:rPr>
      </w:pPr>
    </w:p>
    <w:p w14:paraId="156036C6" w14:textId="60D17EE3" w:rsidR="00B0285D" w:rsidRPr="003C146C" w:rsidRDefault="00B00D7C" w:rsidP="00A87129">
      <w:pPr>
        <w:pStyle w:val="a4"/>
        <w:numPr>
          <w:ilvl w:val="0"/>
          <w:numId w:val="21"/>
        </w:numPr>
        <w:spacing w:after="0" w:line="240" w:lineRule="auto"/>
        <w:ind w:left="0" w:firstLine="709"/>
        <w:jc w:val="both"/>
        <w:rPr>
          <w:rFonts w:ascii="Proxima Nova ExCn Rg" w:hAnsi="Proxima Nova ExCn Rg"/>
          <w:sz w:val="28"/>
        </w:rPr>
      </w:pPr>
      <w:r w:rsidRPr="003C146C">
        <w:rPr>
          <w:rFonts w:ascii="Proxima Nova ExCn Rg" w:hAnsi="Proxima Nova ExCn Rg" w:cs="Times New Roman"/>
          <w:sz w:val="28"/>
          <w:szCs w:val="28"/>
        </w:rPr>
        <w:t xml:space="preserve">в </w:t>
      </w:r>
      <w:r w:rsidRPr="003C146C">
        <w:rPr>
          <w:rFonts w:ascii="Proxima Nova ExCn Rg" w:hAnsi="Proxima Nova ExCn Rg"/>
          <w:sz w:val="28"/>
        </w:rPr>
        <w:t xml:space="preserve">Таблице 4.1 Методики оценки заявок на участие в конкурсе, запросе предложений при проведении закупок аудиторских услуг </w:t>
      </w:r>
      <w:r w:rsidR="00B0285D" w:rsidRPr="003C146C">
        <w:rPr>
          <w:rFonts w:ascii="Proxima Nova ExCn Rg" w:hAnsi="Proxima Nova ExCn Rg"/>
          <w:sz w:val="28"/>
        </w:rPr>
        <w:t>слова:</w:t>
      </w:r>
    </w:p>
    <w:p w14:paraId="464F534B" w14:textId="4FD7569D" w:rsidR="00DD7FCE" w:rsidRPr="003C146C" w:rsidRDefault="00B00D7C" w:rsidP="00B0285D">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sz w:val="28"/>
        </w:rPr>
        <w:t>«В случае выявления по итогам проверки финансово-хозяйственной деятельности организаций Корпорации со стороны департамента внутреннего аудита Корпорации и/или ревизионной комиссии организации Корпорации, входящей в ХК(ИС)</w:t>
      </w:r>
      <w:r w:rsidR="00AE799F" w:rsidRPr="003C146C">
        <w:rPr>
          <w:rFonts w:ascii="Proxima Nova ExCn Rg" w:hAnsi="Proxima Nova ExCn Rg"/>
          <w:sz w:val="28"/>
        </w:rPr>
        <w:t xml:space="preserve"> </w:t>
      </w:r>
      <w:r w:rsidR="00DD7FCE" w:rsidRPr="003C146C">
        <w:rPr>
          <w:rFonts w:ascii="Proxima Nova ExCn Rg" w:hAnsi="Proxima Nova ExCn Rg" w:cs="Times New Roman"/>
          <w:sz w:val="28"/>
          <w:szCs w:val="28"/>
        </w:rPr>
        <w:t>&lt;41&gt;</w:t>
      </w:r>
      <w:r w:rsidRPr="003C146C">
        <w:rPr>
          <w:rFonts w:ascii="Proxima Nova ExCn Rg" w:hAnsi="Proxima Nova ExCn Rg"/>
          <w:sz w:val="28"/>
        </w:rPr>
        <w:t>, существенных</w:t>
      </w:r>
      <w:r w:rsidR="00DD7FCE" w:rsidRPr="003C146C">
        <w:rPr>
          <w:rFonts w:ascii="Proxima Nova ExCn Rg" w:hAnsi="Proxima Nova ExCn Rg"/>
          <w:sz w:val="28"/>
        </w:rPr>
        <w:t xml:space="preserve"> </w:t>
      </w:r>
      <w:r w:rsidR="00DD7FCE" w:rsidRPr="003C146C">
        <w:rPr>
          <w:rFonts w:ascii="Proxima Nova ExCn Rg" w:hAnsi="Proxima Nova ExCn Rg" w:cs="Times New Roman"/>
          <w:sz w:val="28"/>
          <w:szCs w:val="28"/>
        </w:rPr>
        <w:t>&lt;42</w:t>
      </w:r>
      <w:r w:rsidR="005E09D1" w:rsidRPr="003C146C">
        <w:rPr>
          <w:rFonts w:ascii="Proxima Nova ExCn Rg" w:hAnsi="Proxima Nova ExCn Rg" w:cs="Times New Roman"/>
          <w:sz w:val="28"/>
          <w:szCs w:val="28"/>
        </w:rPr>
        <w:t>&gt;</w:t>
      </w:r>
      <w:r w:rsidRPr="003C146C">
        <w:rPr>
          <w:rFonts w:ascii="Proxima Nova ExCn Rg" w:hAnsi="Proxima Nova ExCn Rg"/>
          <w:sz w:val="28"/>
        </w:rPr>
        <w:t xml:space="preserve"> искажений бухгалтерской (финансовой) отчетности,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r w:rsidR="00B0285D" w:rsidRPr="003C146C">
        <w:rPr>
          <w:rFonts w:ascii="Proxima Nova ExCn Rg" w:hAnsi="Proxima Nova ExCn Rg"/>
          <w:sz w:val="28"/>
        </w:rPr>
        <w:t xml:space="preserve"> </w:t>
      </w:r>
      <w:r w:rsidRPr="003C146C">
        <w:rPr>
          <w:rFonts w:ascii="Proxima Nova ExCn Rg" w:hAnsi="Proxima Nova ExCn Rg"/>
          <w:sz w:val="28"/>
        </w:rPr>
        <w:t xml:space="preserve">В случае, если аудиторская организация приняла решение об отзыве аудиторского заключения за период, в котором проверяющие лица выявили существенные искажения бухгалтерской (финансовой) отчетности, не нашедшие отражения в аудиторском заключении, и аудиторское заключение, перевыпущенное в установленном порядке, содержит информацию о вышеуказанных искажениях, сведения о данной аудиторской организации не подлежат занесению в </w:t>
      </w:r>
      <w:r w:rsidRPr="003C146C">
        <w:rPr>
          <w:rFonts w:ascii="Proxima Nova ExCn Rg" w:hAnsi="Proxima Nova ExCn Rg" w:cs="Times New Roman"/>
          <w:sz w:val="28"/>
          <w:szCs w:val="28"/>
        </w:rPr>
        <w:t>Информационную таблицу/подлежат исключению из Информационной таблицы</w:t>
      </w:r>
      <w:r w:rsidR="00DD7FCE" w:rsidRPr="003C146C">
        <w:rPr>
          <w:rFonts w:ascii="Proxima Nova ExCn Rg" w:hAnsi="Proxima Nova ExCn Rg" w:cs="Times New Roman"/>
          <w:sz w:val="28"/>
          <w:szCs w:val="28"/>
        </w:rPr>
        <w:t xml:space="preserve"> &lt;43</w:t>
      </w:r>
      <w:r w:rsidR="005E09D1" w:rsidRPr="003C146C">
        <w:rPr>
          <w:rFonts w:ascii="Proxima Nova ExCn Rg" w:hAnsi="Proxima Nova ExCn Rg" w:cs="Times New Roman"/>
          <w:sz w:val="28"/>
          <w:szCs w:val="28"/>
        </w:rPr>
        <w:t>&gt;.</w:t>
      </w:r>
    </w:p>
    <w:p w14:paraId="7308A2AF" w14:textId="31AD0F8E" w:rsidR="00DD7FCE" w:rsidRPr="003C146C" w:rsidRDefault="00DD7FCE" w:rsidP="00B0285D">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&lt;41&gt;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p>
    <w:p w14:paraId="2825CBAA" w14:textId="020C7DB3" w:rsidR="00DD7FCE" w:rsidRPr="003C146C" w:rsidRDefault="00DD7FCE" w:rsidP="005E09D1">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&lt;42&gt; Искажение бухгалтерской (финансовой) отчетности признается существенным, если оно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 и составляет:</w:t>
      </w:r>
    </w:p>
    <w:p w14:paraId="4D02FFCA" w14:textId="77777777" w:rsidR="00DD7FCE" w:rsidRPr="003C146C" w:rsidRDefault="00DD7FCE" w:rsidP="005E09D1">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- 10% и более от чистой прибыли/убытка организации Корпорации за проверяемый календарный год в случае, если чистая прибыль/убыток организации Корпорации превышает 1 млрд.руб.;</w:t>
      </w:r>
    </w:p>
    <w:p w14:paraId="071BC9B8" w14:textId="77777777" w:rsidR="00DD7FCE" w:rsidRPr="003C146C" w:rsidRDefault="00DD7FCE" w:rsidP="005E09D1">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- 100 млн.руб. и более или 30% и более от чистой прибыли/убытка организации Корпорации за проверяемый календарный год (в зависимости от того, какая из величин является меньшей) в случае, если чистая прибыль/убыток организации Корпорации составляет от 10 млн.руб. до 1 млрд.руб. включительно;</w:t>
      </w:r>
    </w:p>
    <w:p w14:paraId="3961E39E" w14:textId="50164972" w:rsidR="00DD7FCE" w:rsidRPr="003C146C" w:rsidRDefault="00DD7FCE" w:rsidP="00DD7FCE">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- 50% и более от чистой прибыли/убытка организации Корпорации за проверяемый календарный год в случае, если чистая прибыль/убыток организации Корпорации составляет менее 10 млн.руб..</w:t>
      </w:r>
    </w:p>
    <w:p w14:paraId="57EA3DBF" w14:textId="4F9D5B11" w:rsidR="00B0285D" w:rsidRPr="003C146C" w:rsidRDefault="00DD7FCE" w:rsidP="00B0285D">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&lt;43&gt; Данное положение применимо, если аудит был проведен за период, когда Корпорация не являлась контролирующим акционером/собственником или если перевыпуск аудиторского заключения состоялся до даты </w:t>
      </w:r>
      <w:r w:rsidRPr="003C146C">
        <w:rPr>
          <w:rFonts w:ascii="Proxima Nova ExCn Rg" w:hAnsi="Proxima Nova ExCn Rg" w:cs="Times New Roman"/>
          <w:sz w:val="28"/>
          <w:szCs w:val="28"/>
        </w:rPr>
        <w:lastRenderedPageBreak/>
        <w:t>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r w:rsidR="00B00D7C" w:rsidRPr="003C146C">
        <w:rPr>
          <w:rFonts w:ascii="Proxima Nova ExCn Rg" w:hAnsi="Proxima Nova ExCn Rg" w:cs="Times New Roman"/>
          <w:sz w:val="28"/>
          <w:szCs w:val="28"/>
        </w:rPr>
        <w:t>»</w:t>
      </w:r>
      <w:r w:rsidR="00B0285D" w:rsidRPr="003C146C">
        <w:rPr>
          <w:rFonts w:ascii="Proxima Nova ExCn Rg" w:hAnsi="Proxima Nova ExCn Rg" w:cs="Times New Roman"/>
          <w:sz w:val="28"/>
          <w:szCs w:val="28"/>
        </w:rPr>
        <w:t xml:space="preserve"> </w:t>
      </w:r>
    </w:p>
    <w:p w14:paraId="16808EF6" w14:textId="05B78915" w:rsidR="00B0285D" w:rsidRPr="003C146C" w:rsidRDefault="00B0285D" w:rsidP="00B0285D">
      <w:pPr>
        <w:widowControl w:val="0"/>
        <w:spacing w:after="0" w:line="240" w:lineRule="auto"/>
        <w:ind w:firstLine="709"/>
        <w:jc w:val="both"/>
        <w:rPr>
          <w:rFonts w:ascii="Proxima Nova ExCn Rg" w:hAnsi="Proxima Nova ExCn Rg"/>
          <w:sz w:val="28"/>
        </w:rPr>
      </w:pPr>
      <w:r w:rsidRPr="003C146C">
        <w:rPr>
          <w:rFonts w:ascii="Proxima Nova ExCn Rg" w:hAnsi="Proxima Nova ExCn Rg"/>
          <w:sz w:val="28"/>
        </w:rPr>
        <w:t>заменить словами</w:t>
      </w:r>
      <w:r w:rsidR="00CD67EE" w:rsidRPr="003C146C">
        <w:rPr>
          <w:rFonts w:ascii="Proxima Nova ExCn Rg" w:hAnsi="Proxima Nova ExCn Rg"/>
          <w:sz w:val="28"/>
        </w:rPr>
        <w:t xml:space="preserve"> </w:t>
      </w:r>
      <w:r w:rsidR="00CD67EE" w:rsidRPr="003C146C">
        <w:rPr>
          <w:rFonts w:ascii="Proxima Nova ExCn Rg" w:hAnsi="Proxima Nova ExCn Rg" w:cs="Times New Roman"/>
          <w:sz w:val="28"/>
          <w:szCs w:val="28"/>
        </w:rPr>
        <w:t>(с соответствующим изменением нумерации сносок по тексту документа)</w:t>
      </w:r>
      <w:r w:rsidRPr="003C146C">
        <w:rPr>
          <w:rFonts w:ascii="Proxima Nova ExCn Rg" w:hAnsi="Proxima Nova ExCn Rg"/>
          <w:sz w:val="28"/>
        </w:rPr>
        <w:t>:</w:t>
      </w:r>
    </w:p>
    <w:p w14:paraId="6430E9C5" w14:textId="61DC289C" w:rsidR="00AE799F" w:rsidRPr="003C146C" w:rsidRDefault="00B0285D" w:rsidP="00AE799F">
      <w:pPr>
        <w:widowControl w:val="0"/>
        <w:spacing w:after="0" w:line="240" w:lineRule="auto"/>
        <w:ind w:firstLine="709"/>
        <w:jc w:val="both"/>
        <w:rPr>
          <w:rFonts w:ascii="Proxima Nova ExCn Rg" w:hAnsi="Proxima Nova ExCn Rg"/>
          <w:sz w:val="28"/>
        </w:rPr>
      </w:pPr>
      <w:r w:rsidRPr="003C146C">
        <w:rPr>
          <w:rFonts w:ascii="Proxima Nova ExCn Rg" w:hAnsi="Proxima Nova ExCn Rg"/>
          <w:sz w:val="28"/>
        </w:rPr>
        <w:t>«</w:t>
      </w:r>
      <w:r w:rsidR="00AE799F" w:rsidRPr="003C146C">
        <w:rPr>
          <w:rFonts w:ascii="Proxima Nova ExCn Rg" w:hAnsi="Proxima Nova ExCn Rg"/>
          <w:sz w:val="28"/>
        </w:rPr>
        <w:t>В случае выявления по итогам проверки финансово-хозяйственной деятельности организаций Корпорации со стороны департамента внутреннего аудита Корпорации и/или ревизионной комиссии организации Корпорации, входящей в ХК(ИС)</w:t>
      </w:r>
      <w:r w:rsidR="00CD67EE" w:rsidRPr="003C146C">
        <w:rPr>
          <w:rFonts w:ascii="Proxima Nova ExCn Rg" w:hAnsi="Proxima Nova ExCn Rg" w:cs="Times New Roman"/>
          <w:sz w:val="28"/>
          <w:szCs w:val="28"/>
        </w:rPr>
        <w:t xml:space="preserve"> &lt;41&gt;</w:t>
      </w:r>
      <w:r w:rsidR="00AE799F" w:rsidRPr="003C146C">
        <w:rPr>
          <w:rFonts w:ascii="Proxima Nova ExCn Rg" w:hAnsi="Proxima Nova ExCn Rg"/>
          <w:sz w:val="28"/>
        </w:rPr>
        <w:t xml:space="preserve"> (далее для целей настоящей Методики – проверяющие лица), существенных </w:t>
      </w:r>
      <w:r w:rsidR="00CD67EE" w:rsidRPr="003C146C">
        <w:rPr>
          <w:rFonts w:ascii="Proxima Nova ExCn Rg" w:hAnsi="Proxima Nova ExCn Rg" w:cs="Times New Roman"/>
          <w:sz w:val="28"/>
          <w:szCs w:val="28"/>
        </w:rPr>
        <w:t>&lt;42&gt;</w:t>
      </w:r>
      <w:r w:rsidR="00AE799F" w:rsidRPr="003C146C">
        <w:rPr>
          <w:rFonts w:ascii="Proxima Nova ExCn Rg" w:hAnsi="Proxima Nova ExCn Rg"/>
          <w:sz w:val="28"/>
        </w:rPr>
        <w:t xml:space="preserve"> искажений бухгалтерской (финансовой) отчетности либо существенных</w:t>
      </w:r>
      <w:r w:rsidR="00CD67EE" w:rsidRPr="003C146C">
        <w:rPr>
          <w:rFonts w:ascii="Proxima Nova ExCn Rg" w:hAnsi="Proxima Nova ExCn Rg"/>
          <w:sz w:val="28"/>
        </w:rPr>
        <w:t xml:space="preserve"> </w:t>
      </w:r>
      <w:r w:rsidR="00CD67EE" w:rsidRPr="003C146C">
        <w:rPr>
          <w:rFonts w:ascii="Proxima Nova ExCn Rg" w:hAnsi="Proxima Nova ExCn Rg" w:cs="Times New Roman"/>
          <w:sz w:val="28"/>
          <w:szCs w:val="28"/>
        </w:rPr>
        <w:t>&lt;43&gt;</w:t>
      </w:r>
      <w:r w:rsidR="00AE799F" w:rsidRPr="003C146C">
        <w:rPr>
          <w:rFonts w:ascii="Proxima Nova ExCn Rg" w:hAnsi="Proxima Nova ExCn Rg"/>
          <w:sz w:val="28"/>
        </w:rPr>
        <w:t xml:space="preserve"> ограничений для выражения мнения о достоверности бухгалтерской (финансовой) отчетности,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14:paraId="09B7D990" w14:textId="7018F543" w:rsidR="005E09D1" w:rsidRPr="003C146C" w:rsidRDefault="00AE799F" w:rsidP="00AE799F">
      <w:pPr>
        <w:widowControl w:val="0"/>
        <w:spacing w:after="0" w:line="240" w:lineRule="auto"/>
        <w:ind w:firstLine="709"/>
        <w:jc w:val="both"/>
        <w:rPr>
          <w:rFonts w:ascii="Proxima Nova ExCn Rg" w:hAnsi="Proxima Nova ExCn Rg"/>
          <w:sz w:val="28"/>
        </w:rPr>
      </w:pPr>
      <w:r w:rsidRPr="003C146C">
        <w:rPr>
          <w:rFonts w:ascii="Proxima Nova ExCn Rg" w:hAnsi="Proxima Nova ExCn Rg"/>
          <w:sz w:val="28"/>
        </w:rPr>
        <w:t>В случае, если аудиторская организация приняла решение об отзыве аудиторского заключения за период, в котором департаментом внутреннего аудита Корпорации и/ или ревизионная комиссия организации Корпорации</w:t>
      </w:r>
      <w:r w:rsidR="005E09D1" w:rsidRPr="003C146C">
        <w:rPr>
          <w:rFonts w:ascii="Proxima Nova ExCn Rg" w:hAnsi="Proxima Nova ExCn Rg"/>
          <w:sz w:val="28"/>
        </w:rPr>
        <w:t xml:space="preserve"> </w:t>
      </w:r>
      <w:r w:rsidRPr="003C146C">
        <w:rPr>
          <w:rFonts w:ascii="Proxima Nova ExCn Rg" w:hAnsi="Proxima Nova ExCn Rg"/>
          <w:sz w:val="28"/>
        </w:rPr>
        <w:t>проверяющие лица выявили существенные искажения бухгалтерской (финансовой) отчетности либо существенные ограничения для выражения мнения о достоверности бухгалтерской (финансовой) отчетности, не нашедшие отражения в аудиторском заключении, и аудиторское заключение, перевыпущенное в установленном порядке, содержит информацию о вышеуказанных искажениях и ограничениях, сведения о данной аудиторской организации не подлежат занесению в Информационную таблицу/подлежат исклю</w:t>
      </w:r>
      <w:r w:rsidR="005E09D1" w:rsidRPr="003C146C">
        <w:rPr>
          <w:rFonts w:ascii="Proxima Nova ExCn Rg" w:hAnsi="Proxima Nova ExCn Rg"/>
          <w:sz w:val="28"/>
        </w:rPr>
        <w:t>чению из Информационной таблицы</w:t>
      </w:r>
      <w:r w:rsidR="00CD67EE" w:rsidRPr="003C146C">
        <w:rPr>
          <w:rFonts w:ascii="Proxima Nova ExCn Rg" w:hAnsi="Proxima Nova ExCn Rg" w:cs="Times New Roman"/>
          <w:sz w:val="28"/>
          <w:szCs w:val="28"/>
        </w:rPr>
        <w:t>&lt;44&gt;</w:t>
      </w:r>
      <w:r w:rsidRPr="003C146C">
        <w:rPr>
          <w:rFonts w:ascii="Proxima Nova ExCn Rg" w:hAnsi="Proxima Nova ExCn Rg"/>
          <w:sz w:val="28"/>
        </w:rPr>
        <w:t>.</w:t>
      </w:r>
    </w:p>
    <w:p w14:paraId="7D75CD9F" w14:textId="77777777" w:rsidR="005E09D1" w:rsidRPr="003C146C" w:rsidRDefault="005E09D1" w:rsidP="005E09D1">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&lt;41&gt;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p>
    <w:p w14:paraId="2B5E4E04" w14:textId="77777777" w:rsidR="005E09D1" w:rsidRPr="003C146C" w:rsidRDefault="005E09D1" w:rsidP="005E09D1">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&lt;42&gt; Искажение бухгалтерской (финансовой) отчетности признается существенным, если оно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 и составляет:</w:t>
      </w:r>
    </w:p>
    <w:p w14:paraId="5BE3AFAA" w14:textId="77777777" w:rsidR="005E09D1" w:rsidRPr="003C146C" w:rsidRDefault="005E09D1" w:rsidP="005E09D1">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- 10% и более от чистой прибыли/убытка организации Корпорации за проверяемый календарный год в случае, если чистая прибыль/убыток организации Корпорации превышает 1 млрд.руб.;</w:t>
      </w:r>
    </w:p>
    <w:p w14:paraId="48D70026" w14:textId="77777777" w:rsidR="005E09D1" w:rsidRPr="003C146C" w:rsidRDefault="005E09D1" w:rsidP="005E09D1">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- 100 млн.руб. и более или 30% и более от чистой прибыли/убытка организации Корпорации за проверяемый календарный год (в зависимости от того, какая из величин является меньшей) в случае, если чистая прибыль/убыток организации Корпорации составляет от 10 млн.руб. до 1 млрд.руб. включительно;</w:t>
      </w:r>
    </w:p>
    <w:p w14:paraId="7B2D8127" w14:textId="77777777" w:rsidR="005E09D1" w:rsidRPr="003C146C" w:rsidRDefault="005E09D1" w:rsidP="005E09D1">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- 50% и более от чистой прибыли/убытка организации Корпорации за проверяемый календарный год в случае, если чистая прибыль/убыток организации Корпорации составляет менее 10 млн.руб..</w:t>
      </w:r>
    </w:p>
    <w:p w14:paraId="7F69BF86" w14:textId="338290AB" w:rsidR="005E09D1" w:rsidRPr="003C146C" w:rsidRDefault="005E09D1" w:rsidP="005E09D1">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&lt;43&gt;</w:t>
      </w:r>
      <w:r w:rsidR="00CD67EE" w:rsidRPr="003C146C">
        <w:rPr>
          <w:rFonts w:ascii="Proxima Nova ExCn Rg" w:hAnsi="Proxima Nova ExCn Rg" w:cs="Times New Roman"/>
          <w:sz w:val="28"/>
          <w:szCs w:val="28"/>
        </w:rPr>
        <w:t xml:space="preserve"> Ограничение считается существенным, если в ходе проверки финансово-хозяйственной деятельности организаций Корпорации проверяющим лицам не были предоставлены первичные документы по фактам финансово-хозяйственной деятельности, влияющим на финансовый результат организации Корпорации, количественная оценка которых превышает уровень существенных искажений бухгалтерской (финансовой) отчетности;</w:t>
      </w:r>
    </w:p>
    <w:p w14:paraId="2CD3D68B" w14:textId="2A22A403" w:rsidR="002D5E51" w:rsidRPr="003C146C" w:rsidRDefault="005E09D1" w:rsidP="00AE799F">
      <w:pPr>
        <w:widowControl w:val="0"/>
        <w:spacing w:after="0" w:line="240" w:lineRule="auto"/>
        <w:ind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&lt;44&gt; Данное положение применимо, если аудит был проведен за период, когда Корпорация не являлась контролирующим акционером/собственником или если перевыпуск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r w:rsidR="00CD67EE" w:rsidRPr="003C146C">
        <w:rPr>
          <w:rFonts w:ascii="Proxima Nova ExCn Rg" w:hAnsi="Proxima Nova ExCn Rg" w:cs="Times New Roman"/>
          <w:sz w:val="28"/>
          <w:szCs w:val="28"/>
        </w:rPr>
        <w:t>.</w:t>
      </w:r>
      <w:r w:rsidR="00B0285D" w:rsidRPr="003C146C">
        <w:rPr>
          <w:rFonts w:ascii="Proxima Nova ExCn Rg" w:hAnsi="Proxima Nova ExCn Rg"/>
          <w:sz w:val="28"/>
        </w:rPr>
        <w:t>»</w:t>
      </w:r>
      <w:r w:rsidR="00CD67EE" w:rsidRPr="003C146C">
        <w:rPr>
          <w:rFonts w:ascii="Proxima Nova ExCn Rg" w:hAnsi="Proxima Nova ExCn Rg"/>
          <w:sz w:val="28"/>
        </w:rPr>
        <w:t>;</w:t>
      </w:r>
    </w:p>
    <w:p w14:paraId="5E8A75DD" w14:textId="77777777" w:rsidR="00A87129" w:rsidRDefault="00A87129" w:rsidP="00A87129">
      <w:pPr>
        <w:spacing w:after="0" w:line="240" w:lineRule="auto"/>
        <w:ind w:left="709"/>
        <w:jc w:val="both"/>
        <w:rPr>
          <w:rFonts w:ascii="Proxima Nova ExCn Rg" w:hAnsi="Proxima Nova ExCn Rg" w:cs="Times New Roman"/>
          <w:sz w:val="28"/>
          <w:szCs w:val="28"/>
        </w:rPr>
      </w:pPr>
    </w:p>
    <w:p w14:paraId="00D8929B" w14:textId="5CD28138" w:rsidR="00A87129" w:rsidRDefault="00A87129" w:rsidP="002F30D0">
      <w:pPr>
        <w:pStyle w:val="a4"/>
        <w:numPr>
          <w:ilvl w:val="0"/>
          <w:numId w:val="21"/>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Таблицу 5 изложить в новой редакции:</w:t>
      </w:r>
    </w:p>
    <w:p w14:paraId="0F7CE654" w14:textId="77777777" w:rsidR="00A87129" w:rsidRDefault="00A87129" w:rsidP="00A87129">
      <w:pPr>
        <w:spacing w:after="0" w:line="240" w:lineRule="auto"/>
        <w:ind w:left="709"/>
        <w:jc w:val="both"/>
        <w:rPr>
          <w:rFonts w:ascii="Proxima Nova ExCn Rg" w:hAnsi="Proxima Nova ExCn Rg" w:cs="Times New Roman"/>
          <w:sz w:val="28"/>
          <w:szCs w:val="28"/>
        </w:rPr>
      </w:pPr>
    </w:p>
    <w:p w14:paraId="459CE9D3" w14:textId="77777777" w:rsidR="00A87129" w:rsidRDefault="00A87129" w:rsidP="00A87129">
      <w:pPr>
        <w:spacing w:after="0" w:line="240" w:lineRule="auto"/>
        <w:ind w:firstLine="567"/>
        <w:jc w:val="both"/>
        <w:rPr>
          <w:rFonts w:ascii="Proxima Nova ExCn Rg" w:hAnsi="Proxima Nova ExCn Rg" w:cs="Times New Roman"/>
          <w:sz w:val="28"/>
          <w:szCs w:val="28"/>
        </w:rPr>
      </w:pPr>
      <w:r>
        <w:rPr>
          <w:rFonts w:ascii="Proxima Nova ExCn Rg" w:hAnsi="Proxima Nova ExCn Rg" w:cs="Times New Roman"/>
          <w:sz w:val="28"/>
          <w:szCs w:val="28"/>
        </w:rPr>
        <w:t>«Таблица 5 Методики оценки заявок на участие в конкурсе, запросе предложений при проведении закупок лизинговых услуг</w:t>
      </w:r>
    </w:p>
    <w:p w14:paraId="2FC329AB" w14:textId="77777777" w:rsidR="00A87129" w:rsidRDefault="00A87129" w:rsidP="00A87129">
      <w:pPr>
        <w:spacing w:after="0" w:line="240" w:lineRule="auto"/>
        <w:ind w:left="709"/>
        <w:jc w:val="both"/>
        <w:rPr>
          <w:rFonts w:ascii="Proxima Nova ExCn Rg" w:hAnsi="Proxima Nova ExCn Rg" w:cs="Times New Roman"/>
          <w:sz w:val="28"/>
          <w:szCs w:val="28"/>
        </w:rPr>
      </w:pP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8"/>
        <w:gridCol w:w="1985"/>
        <w:gridCol w:w="3402"/>
        <w:gridCol w:w="1134"/>
        <w:gridCol w:w="1417"/>
        <w:gridCol w:w="2552"/>
      </w:tblGrid>
      <w:tr w:rsidR="00A87129" w14:paraId="1695360A" w14:textId="77777777" w:rsidTr="00A87129">
        <w:trPr>
          <w:trHeight w:val="20"/>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6D225764"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 п/п</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97F821A"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 xml:space="preserve">Наименование критерия </w:t>
            </w:r>
            <w:r>
              <w:rPr>
                <w:rFonts w:ascii="Proxima Nova ExCn Rg" w:hAnsi="Proxima Nova ExCn Rg"/>
                <w:color w:val="000000" w:themeColor="text1"/>
                <w:sz w:val="24"/>
                <w:szCs w:val="24"/>
              </w:rPr>
              <w:lastRenderedPageBreak/>
              <w:t>оценки (подкритерия)</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0BAEF325"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lastRenderedPageBreak/>
              <w:t xml:space="preserve">Содержание критерия (подкритерия), </w:t>
            </w:r>
            <w:r>
              <w:rPr>
                <w:rFonts w:ascii="Proxima Nova ExCn Rg" w:hAnsi="Proxima Nova ExCn Rg"/>
                <w:color w:val="000000" w:themeColor="text1"/>
                <w:sz w:val="24"/>
                <w:szCs w:val="24"/>
              </w:rPr>
              <w:lastRenderedPageBreak/>
              <w:t>порядок оценки по критерию</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B281CC"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lastRenderedPageBreak/>
              <w:t xml:space="preserve">Значение в </w:t>
            </w:r>
            <w:r>
              <w:rPr>
                <w:rFonts w:ascii="Proxima Nova ExCn Rg" w:hAnsi="Proxima Nova ExCn Rg"/>
                <w:color w:val="000000" w:themeColor="text1"/>
                <w:sz w:val="24"/>
                <w:szCs w:val="24"/>
              </w:rPr>
              <w:lastRenderedPageBreak/>
              <w:t>баллах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2A4128"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lastRenderedPageBreak/>
              <w:t xml:space="preserve">Коэффициент </w:t>
            </w:r>
            <w:r>
              <w:rPr>
                <w:rFonts w:ascii="Proxima Nova ExCn Rg" w:hAnsi="Proxima Nova ExCn Rg"/>
                <w:color w:val="000000" w:themeColor="text1"/>
                <w:sz w:val="24"/>
                <w:szCs w:val="24"/>
              </w:rPr>
              <w:lastRenderedPageBreak/>
              <w:t xml:space="preserve">значимости (значимость, %) критерия (подкритерия)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8127167"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lastRenderedPageBreak/>
              <w:t>Порядок подтверждения</w:t>
            </w:r>
          </w:p>
        </w:tc>
      </w:tr>
      <w:tr w:rsidR="00A87129" w14:paraId="6F1B0140" w14:textId="77777777" w:rsidTr="00A87129">
        <w:trPr>
          <w:trHeight w:val="20"/>
        </w:trPr>
        <w:tc>
          <w:tcPr>
            <w:tcW w:w="568" w:type="dxa"/>
            <w:tcBorders>
              <w:top w:val="single" w:sz="4" w:space="0" w:color="auto"/>
              <w:left w:val="single" w:sz="4" w:space="0" w:color="auto"/>
              <w:bottom w:val="single" w:sz="4" w:space="0" w:color="auto"/>
              <w:right w:val="single" w:sz="4" w:space="0" w:color="auto"/>
            </w:tcBorders>
            <w:noWrap/>
            <w:hideMark/>
          </w:tcPr>
          <w:p w14:paraId="7546EB41" w14:textId="77777777" w:rsidR="00A87129" w:rsidRDefault="00A87129">
            <w:pPr>
              <w:widowControl w:val="0"/>
              <w:tabs>
                <w:tab w:val="center" w:pos="4677"/>
                <w:tab w:val="right" w:pos="9355"/>
              </w:tabs>
              <w:spacing w:after="0" w:line="240" w:lineRule="auto"/>
              <w:jc w:val="center"/>
              <w:rPr>
                <w:rFonts w:ascii="Proxima Nova ExCn Rg" w:hAnsi="Proxima Nova ExCn Rg"/>
                <w:b/>
                <w:color w:val="000000" w:themeColor="text1"/>
                <w:sz w:val="24"/>
                <w:szCs w:val="24"/>
              </w:rPr>
            </w:pPr>
            <w:r>
              <w:rPr>
                <w:rFonts w:ascii="Proxima Nova ExCn Rg" w:hAnsi="Proxima Nova ExCn Rg"/>
                <w:b/>
                <w:color w:val="000000" w:themeColor="text1"/>
                <w:sz w:val="24"/>
                <w:szCs w:val="24"/>
              </w:rPr>
              <w:t>1.</w:t>
            </w:r>
          </w:p>
        </w:tc>
        <w:tc>
          <w:tcPr>
            <w:tcW w:w="1985" w:type="dxa"/>
            <w:tcBorders>
              <w:top w:val="single" w:sz="4" w:space="0" w:color="auto"/>
              <w:left w:val="single" w:sz="4" w:space="0" w:color="auto"/>
              <w:bottom w:val="single" w:sz="4" w:space="0" w:color="auto"/>
              <w:right w:val="single" w:sz="4" w:space="0" w:color="auto"/>
            </w:tcBorders>
            <w:noWrap/>
            <w:hideMark/>
          </w:tcPr>
          <w:p w14:paraId="3CBC23B6" w14:textId="77777777" w:rsidR="00A87129" w:rsidRDefault="00A87129">
            <w:pPr>
              <w:widowControl w:val="0"/>
              <w:tabs>
                <w:tab w:val="center" w:pos="4677"/>
                <w:tab w:val="right" w:pos="9355"/>
              </w:tabs>
              <w:spacing w:after="0" w:line="240" w:lineRule="auto"/>
              <w:jc w:val="both"/>
              <w:rPr>
                <w:rFonts w:ascii="Proxima Nova ExCn Rg" w:hAnsi="Proxima Nova ExCn Rg"/>
                <w:b/>
                <w:color w:val="000000" w:themeColor="text1"/>
                <w:sz w:val="24"/>
                <w:szCs w:val="24"/>
              </w:rPr>
            </w:pPr>
            <w:r>
              <w:rPr>
                <w:rFonts w:ascii="Proxima Nova ExCn Rg" w:hAnsi="Proxima Nova ExCn Rg"/>
                <w:b/>
                <w:color w:val="000000" w:themeColor="text1"/>
                <w:sz w:val="24"/>
                <w:szCs w:val="24"/>
              </w:rPr>
              <w:t>Цена договора или цена за единицу продукции</w:t>
            </w:r>
          </w:p>
        </w:tc>
        <w:tc>
          <w:tcPr>
            <w:tcW w:w="3402" w:type="dxa"/>
            <w:tcBorders>
              <w:top w:val="single" w:sz="4" w:space="0" w:color="auto"/>
              <w:left w:val="single" w:sz="4" w:space="0" w:color="auto"/>
              <w:bottom w:val="single" w:sz="4" w:space="0" w:color="auto"/>
              <w:right w:val="single" w:sz="4" w:space="0" w:color="auto"/>
            </w:tcBorders>
            <w:noWrap/>
            <w:hideMark/>
          </w:tcPr>
          <w:p w14:paraId="18B2C3C7" w14:textId="77777777" w:rsidR="00A87129" w:rsidRDefault="00A87129">
            <w:pPr>
              <w:widowControl w:val="0"/>
              <w:tabs>
                <w:tab w:val="center" w:pos="4677"/>
                <w:tab w:val="right" w:pos="9355"/>
              </w:tabs>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Оценка по критерию осуществляется в соответствии с требованиями п. 3.3 Методических рекомендаций</w:t>
            </w:r>
          </w:p>
        </w:tc>
        <w:tc>
          <w:tcPr>
            <w:tcW w:w="1134" w:type="dxa"/>
            <w:tcBorders>
              <w:top w:val="single" w:sz="4" w:space="0" w:color="auto"/>
              <w:left w:val="single" w:sz="4" w:space="0" w:color="auto"/>
              <w:bottom w:val="single" w:sz="4" w:space="0" w:color="auto"/>
              <w:right w:val="single" w:sz="4" w:space="0" w:color="auto"/>
            </w:tcBorders>
            <w:noWrap/>
            <w:hideMark/>
          </w:tcPr>
          <w:p w14:paraId="1D0D67C9"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Не применимо</w:t>
            </w:r>
          </w:p>
        </w:tc>
        <w:tc>
          <w:tcPr>
            <w:tcW w:w="1417" w:type="dxa"/>
            <w:tcBorders>
              <w:top w:val="single" w:sz="4" w:space="0" w:color="auto"/>
              <w:left w:val="single" w:sz="4" w:space="0" w:color="auto"/>
              <w:bottom w:val="single" w:sz="4" w:space="0" w:color="auto"/>
              <w:right w:val="single" w:sz="4" w:space="0" w:color="auto"/>
            </w:tcBorders>
            <w:noWrap/>
            <w:hideMark/>
          </w:tcPr>
          <w:p w14:paraId="2653503B"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0,75 (75%)</w:t>
            </w:r>
          </w:p>
        </w:tc>
        <w:tc>
          <w:tcPr>
            <w:tcW w:w="2552" w:type="dxa"/>
            <w:tcBorders>
              <w:top w:val="single" w:sz="4" w:space="0" w:color="auto"/>
              <w:left w:val="single" w:sz="4" w:space="0" w:color="auto"/>
              <w:bottom w:val="single" w:sz="4" w:space="0" w:color="auto"/>
              <w:right w:val="single" w:sz="4" w:space="0" w:color="auto"/>
            </w:tcBorders>
            <w:noWrap/>
            <w:hideMark/>
          </w:tcPr>
          <w:p w14:paraId="6539A27A" w14:textId="77777777" w:rsidR="00A87129" w:rsidRDefault="00A87129">
            <w:pPr>
              <w:widowControl w:val="0"/>
              <w:tabs>
                <w:tab w:val="center" w:pos="4677"/>
                <w:tab w:val="right" w:pos="9355"/>
              </w:tabs>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Сведения о цене договора указываются в составе заявки на участие в закупке</w:t>
            </w:r>
          </w:p>
        </w:tc>
      </w:tr>
      <w:tr w:rsidR="00A87129" w14:paraId="780ECFB8" w14:textId="77777777" w:rsidTr="00A87129">
        <w:trPr>
          <w:trHeight w:val="20"/>
        </w:trPr>
        <w:tc>
          <w:tcPr>
            <w:tcW w:w="568" w:type="dxa"/>
            <w:tcBorders>
              <w:top w:val="single" w:sz="4" w:space="0" w:color="auto"/>
              <w:left w:val="single" w:sz="4" w:space="0" w:color="auto"/>
              <w:bottom w:val="single" w:sz="4" w:space="0" w:color="auto"/>
              <w:right w:val="single" w:sz="4" w:space="0" w:color="auto"/>
            </w:tcBorders>
            <w:noWrap/>
            <w:hideMark/>
          </w:tcPr>
          <w:p w14:paraId="7A0BF9C5" w14:textId="77777777" w:rsidR="00A87129" w:rsidRDefault="00A87129">
            <w:pPr>
              <w:widowControl w:val="0"/>
              <w:tabs>
                <w:tab w:val="center" w:pos="4677"/>
                <w:tab w:val="right" w:pos="9355"/>
              </w:tabs>
              <w:spacing w:after="0" w:line="240" w:lineRule="auto"/>
              <w:jc w:val="center"/>
              <w:rPr>
                <w:rFonts w:ascii="Proxima Nova ExCn Rg" w:hAnsi="Proxima Nova ExCn Rg"/>
                <w:b/>
                <w:color w:val="000000" w:themeColor="text1"/>
                <w:sz w:val="24"/>
                <w:szCs w:val="24"/>
              </w:rPr>
            </w:pPr>
            <w:r>
              <w:rPr>
                <w:rFonts w:ascii="Proxima Nova ExCn Rg" w:hAnsi="Proxima Nova ExCn Rg"/>
                <w:b/>
                <w:color w:val="000000" w:themeColor="text1"/>
                <w:sz w:val="24"/>
                <w:szCs w:val="24"/>
              </w:rPr>
              <w:t>2.</w:t>
            </w:r>
          </w:p>
        </w:tc>
        <w:tc>
          <w:tcPr>
            <w:tcW w:w="1985" w:type="dxa"/>
            <w:tcBorders>
              <w:top w:val="single" w:sz="4" w:space="0" w:color="auto"/>
              <w:left w:val="single" w:sz="4" w:space="0" w:color="auto"/>
              <w:bottom w:val="single" w:sz="4" w:space="0" w:color="auto"/>
              <w:right w:val="single" w:sz="4" w:space="0" w:color="auto"/>
            </w:tcBorders>
            <w:noWrap/>
            <w:hideMark/>
          </w:tcPr>
          <w:p w14:paraId="3879EEC8" w14:textId="77777777" w:rsidR="00A87129" w:rsidRDefault="00A87129">
            <w:pPr>
              <w:widowControl w:val="0"/>
              <w:tabs>
                <w:tab w:val="center" w:pos="4677"/>
                <w:tab w:val="right" w:pos="9355"/>
              </w:tabs>
              <w:spacing w:after="0" w:line="240" w:lineRule="auto"/>
              <w:jc w:val="both"/>
              <w:rPr>
                <w:rFonts w:ascii="Proxima Nova ExCn Rg" w:hAnsi="Proxima Nova ExCn Rg"/>
                <w:b/>
                <w:color w:val="000000" w:themeColor="text1"/>
                <w:sz w:val="24"/>
                <w:szCs w:val="24"/>
              </w:rPr>
            </w:pPr>
            <w:r>
              <w:rPr>
                <w:rFonts w:ascii="Proxima Nova ExCn Rg" w:hAnsi="Proxima Nova ExCn Rg"/>
                <w:b/>
                <w:color w:val="000000" w:themeColor="text1"/>
                <w:sz w:val="24"/>
                <w:szCs w:val="24"/>
              </w:rPr>
              <w:t>Квалификация участника закупки</w:t>
            </w:r>
          </w:p>
        </w:tc>
        <w:tc>
          <w:tcPr>
            <w:tcW w:w="3402" w:type="dxa"/>
            <w:tcBorders>
              <w:top w:val="single" w:sz="4" w:space="0" w:color="auto"/>
              <w:left w:val="single" w:sz="4" w:space="0" w:color="auto"/>
              <w:bottom w:val="single" w:sz="4" w:space="0" w:color="auto"/>
              <w:right w:val="single" w:sz="4" w:space="0" w:color="auto"/>
            </w:tcBorders>
            <w:noWrap/>
            <w:hideMark/>
          </w:tcPr>
          <w:p w14:paraId="38CA3E02" w14:textId="77777777" w:rsidR="00A87129" w:rsidRDefault="00A87129">
            <w:pPr>
              <w:widowControl w:val="0"/>
              <w:tabs>
                <w:tab w:val="center" w:pos="4677"/>
                <w:tab w:val="right" w:pos="9355"/>
              </w:tabs>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В соответствии с установленными подкритериями критерия оценки. Оценка по критерию (подкритериям) осуществляется в соответствии с формулами оценки, указанными в таблице.</w:t>
            </w:r>
          </w:p>
        </w:tc>
        <w:tc>
          <w:tcPr>
            <w:tcW w:w="1134" w:type="dxa"/>
            <w:tcBorders>
              <w:top w:val="single" w:sz="4" w:space="0" w:color="auto"/>
              <w:left w:val="single" w:sz="4" w:space="0" w:color="auto"/>
              <w:bottom w:val="single" w:sz="4" w:space="0" w:color="auto"/>
              <w:right w:val="single" w:sz="4" w:space="0" w:color="auto"/>
            </w:tcBorders>
            <w:noWrap/>
            <w:hideMark/>
          </w:tcPr>
          <w:p w14:paraId="41B993EA"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noWrap/>
            <w:hideMark/>
          </w:tcPr>
          <w:p w14:paraId="076C52E6"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0,25 (25%)</w:t>
            </w:r>
          </w:p>
        </w:tc>
        <w:tc>
          <w:tcPr>
            <w:tcW w:w="2552" w:type="dxa"/>
            <w:tcBorders>
              <w:top w:val="single" w:sz="4" w:space="0" w:color="auto"/>
              <w:left w:val="single" w:sz="4" w:space="0" w:color="auto"/>
              <w:bottom w:val="single" w:sz="4" w:space="0" w:color="auto"/>
              <w:right w:val="single" w:sz="4" w:space="0" w:color="auto"/>
            </w:tcBorders>
            <w:noWrap/>
            <w:hideMark/>
          </w:tcPr>
          <w:p w14:paraId="61B501B1" w14:textId="77777777" w:rsidR="00A87129" w:rsidRDefault="00A87129">
            <w:pPr>
              <w:widowControl w:val="0"/>
              <w:tabs>
                <w:tab w:val="center" w:pos="4677"/>
                <w:tab w:val="right" w:pos="9355"/>
              </w:tabs>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В соответствии с установленными подкритериями критерия оценки</w:t>
            </w:r>
          </w:p>
        </w:tc>
      </w:tr>
      <w:tr w:rsidR="00A87129" w14:paraId="76249E46" w14:textId="77777777" w:rsidTr="00A87129">
        <w:trPr>
          <w:trHeight w:val="1550"/>
        </w:trPr>
        <w:tc>
          <w:tcPr>
            <w:tcW w:w="568" w:type="dxa"/>
            <w:tcBorders>
              <w:top w:val="single" w:sz="4" w:space="0" w:color="auto"/>
              <w:left w:val="single" w:sz="4" w:space="0" w:color="auto"/>
              <w:bottom w:val="single" w:sz="4" w:space="0" w:color="auto"/>
              <w:right w:val="single" w:sz="4" w:space="0" w:color="auto"/>
            </w:tcBorders>
            <w:noWrap/>
            <w:hideMark/>
          </w:tcPr>
          <w:p w14:paraId="6B43BFAD" w14:textId="77777777" w:rsidR="00A87129" w:rsidRDefault="00A87129">
            <w:pPr>
              <w:widowControl w:val="0"/>
              <w:tabs>
                <w:tab w:val="center" w:pos="4677"/>
                <w:tab w:val="right" w:pos="9355"/>
              </w:tabs>
              <w:spacing w:after="0" w:line="240" w:lineRule="auto"/>
              <w:jc w:val="center"/>
              <w:rPr>
                <w:rFonts w:ascii="Proxima Nova ExCn Rg" w:hAnsi="Proxima Nova ExCn Rg"/>
                <w:b/>
                <w:color w:val="000000" w:themeColor="text1"/>
                <w:sz w:val="24"/>
                <w:szCs w:val="24"/>
              </w:rPr>
            </w:pPr>
            <w:r>
              <w:rPr>
                <w:rFonts w:ascii="Proxima Nova ExCn Rg" w:hAnsi="Proxima Nova ExCn Rg"/>
                <w:b/>
                <w:color w:val="000000" w:themeColor="text1"/>
                <w:sz w:val="24"/>
                <w:szCs w:val="24"/>
              </w:rPr>
              <w:t>2.1.</w:t>
            </w:r>
          </w:p>
        </w:tc>
        <w:tc>
          <w:tcPr>
            <w:tcW w:w="1985" w:type="dxa"/>
            <w:tcBorders>
              <w:top w:val="single" w:sz="4" w:space="0" w:color="auto"/>
              <w:left w:val="single" w:sz="4" w:space="0" w:color="auto"/>
              <w:bottom w:val="single" w:sz="4" w:space="0" w:color="auto"/>
              <w:right w:val="single" w:sz="4" w:space="0" w:color="auto"/>
            </w:tcBorders>
            <w:noWrap/>
            <w:hideMark/>
          </w:tcPr>
          <w:p w14:paraId="211D372D" w14:textId="77777777" w:rsidR="00A87129" w:rsidRDefault="00A87129">
            <w:pPr>
              <w:widowControl w:val="0"/>
              <w:tabs>
                <w:tab w:val="center" w:pos="4677"/>
                <w:tab w:val="right" w:pos="9355"/>
              </w:tabs>
              <w:spacing w:after="0" w:line="240" w:lineRule="auto"/>
              <w:jc w:val="both"/>
              <w:rPr>
                <w:rFonts w:ascii="Proxima Nova ExCn Rg" w:hAnsi="Proxima Nova ExCn Rg"/>
                <w:color w:val="000000" w:themeColor="text1"/>
                <w:sz w:val="24"/>
                <w:szCs w:val="24"/>
              </w:rPr>
            </w:pPr>
            <w:r>
              <w:rPr>
                <w:rFonts w:ascii="Proxima Nova ExCn Rg" w:hAnsi="Proxima Nova ExCn Rg"/>
                <w:b/>
                <w:color w:val="000000" w:themeColor="text1"/>
                <w:sz w:val="24"/>
                <w:szCs w:val="24"/>
              </w:rPr>
              <w:t>Обеспеченность материально-техническими ресурсами, необходимыми для исполнения обязательств по договору (С</w:t>
            </w:r>
            <w:r>
              <w:rPr>
                <w:rFonts w:ascii="Proxima Nova ExCn Rg" w:hAnsi="Proxima Nova ExCn Rg"/>
                <w:b/>
                <w:color w:val="000000" w:themeColor="text1"/>
                <w:sz w:val="24"/>
                <w:szCs w:val="24"/>
                <w:vertAlign w:val="subscript"/>
              </w:rPr>
              <w:t>1</w:t>
            </w:r>
            <w:r>
              <w:rPr>
                <w:rFonts w:ascii="Proxima Nova ExCn Rg" w:hAnsi="Proxima Nova ExCn Rg"/>
                <w:b/>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14:paraId="78DA7F67" w14:textId="77777777" w:rsidR="00A87129" w:rsidRDefault="00A87129">
            <w:pPr>
              <w:widowControl w:val="0"/>
              <w:tabs>
                <w:tab w:val="center" w:pos="4677"/>
                <w:tab w:val="right" w:pos="9355"/>
              </w:tabs>
              <w:spacing w:after="0" w:line="240" w:lineRule="auto"/>
              <w:jc w:val="both"/>
              <w:rPr>
                <w:rFonts w:ascii="Proxima Nova ExCn Rg" w:eastAsia="Calibri" w:hAnsi="Proxima Nova ExCn Rg"/>
                <w:color w:val="000000" w:themeColor="text1"/>
                <w:sz w:val="24"/>
                <w:szCs w:val="24"/>
              </w:rPr>
            </w:pPr>
            <w:r>
              <w:rPr>
                <w:rFonts w:ascii="Proxima Nova ExCn Rg" w:eastAsia="Calibri" w:hAnsi="Proxima Nova ExCn Rg"/>
                <w:color w:val="000000" w:themeColor="text1"/>
                <w:sz w:val="24"/>
                <w:szCs w:val="24"/>
              </w:rPr>
              <w:t>В рамках подкритерия оцениваются показатели, характеризующие обеспеченность лизингодателя необходимыми материально-техническими ресурсами для исполнения обязательств по договору, а именно:</w:t>
            </w:r>
          </w:p>
          <w:p w14:paraId="71568C40" w14:textId="77777777" w:rsidR="00A87129" w:rsidRDefault="00A87129" w:rsidP="00A87129">
            <w:pPr>
              <w:pStyle w:val="a4"/>
              <w:widowControl w:val="0"/>
              <w:numPr>
                <w:ilvl w:val="0"/>
                <w:numId w:val="19"/>
              </w:numPr>
              <w:tabs>
                <w:tab w:val="left" w:pos="306"/>
                <w:tab w:val="center" w:pos="4677"/>
                <w:tab w:val="right" w:pos="9355"/>
              </w:tabs>
              <w:spacing w:after="0" w:line="240" w:lineRule="auto"/>
              <w:ind w:left="0" w:firstLine="0"/>
              <w:jc w:val="both"/>
              <w:rPr>
                <w:rFonts w:ascii="Proxima Nova ExCn Rg" w:eastAsiaTheme="minorHAnsi" w:hAnsi="Proxima Nova ExCn Rg"/>
                <w:color w:val="000000" w:themeColor="text1"/>
                <w:sz w:val="24"/>
                <w:szCs w:val="24"/>
              </w:rPr>
            </w:pPr>
            <w:r>
              <w:rPr>
                <w:rFonts w:ascii="Proxima Nova ExCn Rg" w:hAnsi="Proxima Nova ExCn Rg"/>
                <w:color w:val="000000" w:themeColor="text1"/>
                <w:sz w:val="24"/>
                <w:szCs w:val="24"/>
              </w:rPr>
              <w:t>величина активов лизингодателя по состоянию на конец предыдущего отчетного года.</w:t>
            </w:r>
          </w:p>
          <w:p w14:paraId="204F5A94" w14:textId="77777777" w:rsidR="00A87129" w:rsidRDefault="00A87129">
            <w:pPr>
              <w:widowControl w:val="0"/>
              <w:tabs>
                <w:tab w:val="center" w:pos="4677"/>
                <w:tab w:val="right" w:pos="9355"/>
              </w:tabs>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При этом:</w:t>
            </w:r>
          </w:p>
          <w:p w14:paraId="1F52A5D3" w14:textId="77777777" w:rsidR="00A87129" w:rsidRDefault="00A87129" w:rsidP="00A87129">
            <w:pPr>
              <w:pStyle w:val="a4"/>
              <w:widowControl w:val="0"/>
              <w:numPr>
                <w:ilvl w:val="0"/>
                <w:numId w:val="19"/>
              </w:numPr>
              <w:tabs>
                <w:tab w:val="left" w:pos="306"/>
                <w:tab w:val="center" w:pos="4677"/>
                <w:tab w:val="right" w:pos="9355"/>
              </w:tabs>
              <w:spacing w:after="0" w:line="240" w:lineRule="auto"/>
              <w:ind w:left="0" w:firstLine="0"/>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 xml:space="preserve">для Заказчика наиболее предпочтительным предложением является наибольшее значение такого подкритерия, </w:t>
            </w:r>
          </w:p>
          <w:p w14:paraId="40B0631F" w14:textId="77777777" w:rsidR="00A87129" w:rsidRDefault="00A87129" w:rsidP="00A87129">
            <w:pPr>
              <w:pStyle w:val="a4"/>
              <w:widowControl w:val="0"/>
              <w:numPr>
                <w:ilvl w:val="0"/>
                <w:numId w:val="19"/>
              </w:numPr>
              <w:tabs>
                <w:tab w:val="left" w:pos="306"/>
                <w:tab w:val="center" w:pos="4677"/>
                <w:tab w:val="right" w:pos="9355"/>
              </w:tabs>
              <w:spacing w:after="0" w:line="240" w:lineRule="auto"/>
              <w:ind w:left="0" w:firstLine="0"/>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предельно необходимое максимальное значение подкритерия (К</w:t>
            </w:r>
            <w:r>
              <w:rPr>
                <w:rFonts w:ascii="Proxima Nova ExCn Rg" w:hAnsi="Proxima Nova ExCn Rg"/>
                <w:color w:val="000000" w:themeColor="text1"/>
                <w:sz w:val="24"/>
                <w:szCs w:val="24"/>
                <w:vertAlign w:val="subscript"/>
                <w:lang w:val="en-US"/>
              </w:rPr>
              <w:t>max</w:t>
            </w:r>
            <w:r>
              <w:rPr>
                <w:rFonts w:ascii="Proxima Nova ExCn Rg" w:hAnsi="Proxima Nova ExCn Rg"/>
                <w:color w:val="000000" w:themeColor="text1"/>
                <w:sz w:val="24"/>
                <w:szCs w:val="24"/>
              </w:rPr>
              <w:t>) установлено в размере 25 млрд. рублей.</w:t>
            </w:r>
          </w:p>
        </w:tc>
        <w:tc>
          <w:tcPr>
            <w:tcW w:w="1134" w:type="dxa"/>
            <w:tcBorders>
              <w:top w:val="single" w:sz="4" w:space="0" w:color="auto"/>
              <w:left w:val="single" w:sz="4" w:space="0" w:color="auto"/>
              <w:bottom w:val="single" w:sz="4" w:space="0" w:color="auto"/>
              <w:right w:val="single" w:sz="4" w:space="0" w:color="auto"/>
            </w:tcBorders>
            <w:noWrap/>
            <w:hideMark/>
          </w:tcPr>
          <w:p w14:paraId="49D78370"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eastAsia="Calibri" w:hAnsi="Proxima Nova ExCn Rg"/>
                <w:color w:val="000000" w:themeColor="text1"/>
                <w:sz w:val="24"/>
                <w:szCs w:val="24"/>
              </w:rPr>
              <w:t>100</w:t>
            </w:r>
          </w:p>
        </w:tc>
        <w:tc>
          <w:tcPr>
            <w:tcW w:w="1417" w:type="dxa"/>
            <w:tcBorders>
              <w:top w:val="single" w:sz="4" w:space="0" w:color="auto"/>
              <w:left w:val="single" w:sz="4" w:space="0" w:color="auto"/>
              <w:bottom w:val="single" w:sz="4" w:space="0" w:color="auto"/>
              <w:right w:val="single" w:sz="4" w:space="0" w:color="auto"/>
            </w:tcBorders>
            <w:noWrap/>
            <w:hideMark/>
          </w:tcPr>
          <w:p w14:paraId="6BDA3E18"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0,3 (30%)</w:t>
            </w:r>
          </w:p>
        </w:tc>
        <w:tc>
          <w:tcPr>
            <w:tcW w:w="2552" w:type="dxa"/>
            <w:tcBorders>
              <w:top w:val="single" w:sz="4" w:space="0" w:color="auto"/>
              <w:left w:val="single" w:sz="4" w:space="0" w:color="auto"/>
              <w:bottom w:val="single" w:sz="4" w:space="0" w:color="auto"/>
              <w:right w:val="single" w:sz="4" w:space="0" w:color="auto"/>
            </w:tcBorders>
            <w:noWrap/>
            <w:hideMark/>
          </w:tcPr>
          <w:p w14:paraId="2E8D19D4" w14:textId="77777777" w:rsidR="00A87129" w:rsidRDefault="00A87129">
            <w:pPr>
              <w:pStyle w:val="a7"/>
              <w:spacing w:after="0" w:line="276"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Сведения подтверждаются копией годового бухгалтерского баланса и формы №2 «Отчет о финансовых результатах» лизингодателя с подтверждением об отправке в налоговый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Pr>
                <w:rStyle w:val="af1"/>
                <w:color w:val="000000" w:themeColor="text1"/>
                <w:sz w:val="24"/>
                <w:szCs w:val="24"/>
              </w:rPr>
              <w:footnoteReference w:id="1"/>
            </w:r>
            <w:r>
              <w:rPr>
                <w:rFonts w:ascii="Proxima Nova ExCn Rg" w:hAnsi="Proxima Nova ExCn Rg"/>
                <w:color w:val="000000" w:themeColor="text1"/>
                <w:sz w:val="24"/>
                <w:szCs w:val="24"/>
              </w:rPr>
              <w:t xml:space="preserve">. </w:t>
            </w:r>
          </w:p>
        </w:tc>
      </w:tr>
      <w:tr w:rsidR="00A87129" w14:paraId="04BE56B4" w14:textId="77777777" w:rsidTr="00A87129">
        <w:trPr>
          <w:trHeight w:val="20"/>
        </w:trPr>
        <w:tc>
          <w:tcPr>
            <w:tcW w:w="568" w:type="dxa"/>
            <w:tcBorders>
              <w:top w:val="single" w:sz="4" w:space="0" w:color="auto"/>
              <w:left w:val="single" w:sz="4" w:space="0" w:color="auto"/>
              <w:bottom w:val="single" w:sz="4" w:space="0" w:color="auto"/>
              <w:right w:val="single" w:sz="4" w:space="0" w:color="auto"/>
            </w:tcBorders>
            <w:noWrap/>
            <w:hideMark/>
          </w:tcPr>
          <w:p w14:paraId="75D8CF79" w14:textId="77777777" w:rsidR="00A87129" w:rsidRDefault="00A87129">
            <w:pPr>
              <w:widowControl w:val="0"/>
              <w:tabs>
                <w:tab w:val="center" w:pos="4677"/>
                <w:tab w:val="right" w:pos="9355"/>
              </w:tabs>
              <w:spacing w:after="0" w:line="240" w:lineRule="auto"/>
              <w:jc w:val="both"/>
              <w:outlineLvl w:val="1"/>
              <w:rPr>
                <w:rFonts w:ascii="Proxima Nova ExCn Rg" w:hAnsi="Proxima Nova ExCn Rg"/>
                <w:color w:val="000000" w:themeColor="text1"/>
                <w:sz w:val="24"/>
                <w:szCs w:val="24"/>
              </w:rPr>
            </w:pPr>
            <w:r>
              <w:rPr>
                <w:rFonts w:ascii="Proxima Nova ExCn Rg" w:hAnsi="Proxima Nova ExCn Rg"/>
                <w:b/>
                <w:color w:val="000000" w:themeColor="text1"/>
                <w:sz w:val="24"/>
                <w:szCs w:val="24"/>
              </w:rPr>
              <w:t>2.2.</w:t>
            </w:r>
          </w:p>
        </w:tc>
        <w:tc>
          <w:tcPr>
            <w:tcW w:w="1985" w:type="dxa"/>
            <w:tcBorders>
              <w:top w:val="single" w:sz="4" w:space="0" w:color="auto"/>
              <w:left w:val="single" w:sz="4" w:space="0" w:color="auto"/>
              <w:bottom w:val="single" w:sz="4" w:space="0" w:color="auto"/>
              <w:right w:val="single" w:sz="4" w:space="0" w:color="auto"/>
            </w:tcBorders>
            <w:noWrap/>
            <w:hideMark/>
          </w:tcPr>
          <w:p w14:paraId="199C5277" w14:textId="77777777" w:rsidR="00A87129" w:rsidRDefault="00A87129">
            <w:pPr>
              <w:spacing w:after="0" w:line="240" w:lineRule="auto"/>
              <w:jc w:val="both"/>
              <w:rPr>
                <w:rFonts w:ascii="Proxima Nova ExCn Rg" w:hAnsi="Proxima Nova ExCn Rg"/>
                <w:color w:val="000000" w:themeColor="text1"/>
                <w:sz w:val="24"/>
                <w:szCs w:val="24"/>
              </w:rPr>
            </w:pPr>
            <w:r>
              <w:rPr>
                <w:rFonts w:ascii="Proxima Nova ExCn Rg" w:hAnsi="Proxima Nova ExCn Rg"/>
                <w:b/>
                <w:color w:val="000000" w:themeColor="text1"/>
                <w:sz w:val="24"/>
                <w:szCs w:val="24"/>
              </w:rPr>
              <w:t>Обеспеченность финансовыми ресурсами, необходимыми для исполнения обязательств по договору (С</w:t>
            </w:r>
            <w:r>
              <w:rPr>
                <w:rFonts w:ascii="Proxima Nova ExCn Rg" w:hAnsi="Proxima Nova ExCn Rg"/>
                <w:b/>
                <w:color w:val="000000" w:themeColor="text1"/>
                <w:sz w:val="24"/>
                <w:szCs w:val="24"/>
                <w:vertAlign w:val="subscript"/>
              </w:rPr>
              <w:t>2</w:t>
            </w:r>
            <w:r>
              <w:rPr>
                <w:rFonts w:ascii="Proxima Nova ExCn Rg" w:hAnsi="Proxima Nova ExCn Rg"/>
                <w:b/>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14:paraId="1D145C4D" w14:textId="77777777" w:rsidR="00A87129" w:rsidRDefault="00A87129">
            <w:pPr>
              <w:spacing w:after="0" w:line="240" w:lineRule="auto"/>
              <w:jc w:val="both"/>
              <w:rPr>
                <w:rFonts w:ascii="Proxima Nova ExCn Rg" w:hAnsi="Proxima Nova ExCn Rg"/>
                <w:color w:val="000000" w:themeColor="text1"/>
                <w:sz w:val="24"/>
                <w:szCs w:val="24"/>
              </w:rPr>
            </w:pPr>
            <w:r>
              <w:rPr>
                <w:rFonts w:ascii="Proxima Nova ExCn Rg" w:eastAsia="Calibri" w:hAnsi="Proxima Nova ExCn Rg"/>
                <w:color w:val="000000" w:themeColor="text1"/>
                <w:sz w:val="24"/>
                <w:szCs w:val="24"/>
              </w:rPr>
              <w:t>В рамках подкритерия оцениваются показатели, характеризующие финансовую устойчивость лизингодателя и его способность к исполнению договорных обязательств</w:t>
            </w:r>
          </w:p>
        </w:tc>
        <w:tc>
          <w:tcPr>
            <w:tcW w:w="1134" w:type="dxa"/>
            <w:tcBorders>
              <w:top w:val="single" w:sz="4" w:space="0" w:color="auto"/>
              <w:left w:val="single" w:sz="4" w:space="0" w:color="auto"/>
              <w:bottom w:val="single" w:sz="4" w:space="0" w:color="auto"/>
              <w:right w:val="single" w:sz="4" w:space="0" w:color="auto"/>
            </w:tcBorders>
            <w:noWrap/>
            <w:hideMark/>
          </w:tcPr>
          <w:p w14:paraId="3125AAE0"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eastAsia="Calibri" w:hAnsi="Proxima Nova ExCn Rg"/>
                <w:color w:val="000000" w:themeColor="text1"/>
                <w:sz w:val="24"/>
                <w:szCs w:val="24"/>
              </w:rPr>
              <w:t>100</w:t>
            </w:r>
          </w:p>
        </w:tc>
        <w:tc>
          <w:tcPr>
            <w:tcW w:w="1417" w:type="dxa"/>
            <w:tcBorders>
              <w:top w:val="single" w:sz="4" w:space="0" w:color="auto"/>
              <w:left w:val="single" w:sz="4" w:space="0" w:color="auto"/>
              <w:bottom w:val="single" w:sz="4" w:space="0" w:color="auto"/>
              <w:right w:val="single" w:sz="4" w:space="0" w:color="auto"/>
            </w:tcBorders>
            <w:hideMark/>
          </w:tcPr>
          <w:p w14:paraId="0D190FFF" w14:textId="77777777" w:rsidR="00A87129" w:rsidRDefault="00A87129">
            <w:pPr>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0, 5 (50%)</w:t>
            </w:r>
          </w:p>
        </w:tc>
        <w:tc>
          <w:tcPr>
            <w:tcW w:w="2552" w:type="dxa"/>
            <w:vMerge w:val="restart"/>
            <w:tcBorders>
              <w:top w:val="single" w:sz="4" w:space="0" w:color="auto"/>
              <w:left w:val="single" w:sz="4" w:space="0" w:color="auto"/>
              <w:bottom w:val="single" w:sz="4" w:space="0" w:color="auto"/>
              <w:right w:val="single" w:sz="4" w:space="0" w:color="auto"/>
            </w:tcBorders>
            <w:noWrap/>
            <w:hideMark/>
          </w:tcPr>
          <w:p w14:paraId="15875B18" w14:textId="77777777" w:rsidR="00A87129" w:rsidRDefault="00A87129">
            <w:pPr>
              <w:widowControl w:val="0"/>
              <w:tabs>
                <w:tab w:val="center" w:pos="4677"/>
                <w:tab w:val="right" w:pos="9355"/>
              </w:tabs>
              <w:spacing w:after="0" w:line="240" w:lineRule="auto"/>
              <w:jc w:val="both"/>
              <w:outlineLvl w:val="1"/>
              <w:rPr>
                <w:rFonts w:ascii="Proxima Nova ExCn Rg" w:hAnsi="Proxima Nova ExCn Rg"/>
                <w:color w:val="000000" w:themeColor="text1"/>
                <w:sz w:val="24"/>
                <w:szCs w:val="24"/>
              </w:rPr>
            </w:pPr>
            <w:r>
              <w:rPr>
                <w:rFonts w:ascii="Proxima Nova ExCn Rg" w:hAnsi="Proxima Nova ExCn Rg"/>
                <w:color w:val="000000" w:themeColor="text1"/>
                <w:sz w:val="24"/>
                <w:szCs w:val="24"/>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Pr>
                <w:rStyle w:val="af1"/>
                <w:color w:val="000000" w:themeColor="text1"/>
                <w:sz w:val="24"/>
                <w:szCs w:val="24"/>
              </w:rPr>
              <w:footnoteReference w:id="2"/>
            </w:r>
            <w:r>
              <w:rPr>
                <w:rFonts w:ascii="Proxima Nova ExCn Rg" w:hAnsi="Proxima Nova ExCn Rg"/>
                <w:color w:val="000000" w:themeColor="text1"/>
                <w:sz w:val="24"/>
                <w:szCs w:val="24"/>
              </w:rPr>
              <w:t xml:space="preserve">. </w:t>
            </w:r>
          </w:p>
        </w:tc>
      </w:tr>
      <w:tr w:rsidR="00A87129" w14:paraId="32F12BD9" w14:textId="77777777" w:rsidTr="00A87129">
        <w:trPr>
          <w:trHeight w:val="2533"/>
        </w:trPr>
        <w:tc>
          <w:tcPr>
            <w:tcW w:w="568" w:type="dxa"/>
            <w:tcBorders>
              <w:top w:val="single" w:sz="4" w:space="0" w:color="auto"/>
              <w:left w:val="single" w:sz="4" w:space="0" w:color="auto"/>
              <w:bottom w:val="single" w:sz="4" w:space="0" w:color="auto"/>
              <w:right w:val="single" w:sz="4" w:space="0" w:color="auto"/>
            </w:tcBorders>
            <w:noWrap/>
            <w:hideMark/>
          </w:tcPr>
          <w:p w14:paraId="1510E699" w14:textId="77777777" w:rsidR="00A87129" w:rsidRDefault="00A87129">
            <w:pPr>
              <w:widowControl w:val="0"/>
              <w:tabs>
                <w:tab w:val="center" w:pos="4677"/>
                <w:tab w:val="right" w:pos="9355"/>
              </w:tabs>
              <w:spacing w:after="0" w:line="240" w:lineRule="auto"/>
              <w:jc w:val="both"/>
              <w:outlineLvl w:val="1"/>
              <w:rPr>
                <w:rFonts w:ascii="Proxima Nova ExCn Rg" w:hAnsi="Proxima Nova ExCn Rg"/>
                <w:color w:val="000000" w:themeColor="text1"/>
                <w:sz w:val="24"/>
                <w:szCs w:val="24"/>
              </w:rPr>
            </w:pPr>
            <w:r>
              <w:rPr>
                <w:rFonts w:ascii="Proxima Nova ExCn Rg" w:hAnsi="Proxima Nova ExCn Rg"/>
                <w:color w:val="000000" w:themeColor="text1"/>
                <w:sz w:val="24"/>
                <w:szCs w:val="24"/>
              </w:rPr>
              <w:t>2.2.1</w:t>
            </w:r>
          </w:p>
        </w:tc>
        <w:tc>
          <w:tcPr>
            <w:tcW w:w="1985" w:type="dxa"/>
            <w:tcBorders>
              <w:top w:val="single" w:sz="4" w:space="0" w:color="auto"/>
              <w:left w:val="single" w:sz="4" w:space="0" w:color="auto"/>
              <w:bottom w:val="single" w:sz="4" w:space="0" w:color="auto"/>
              <w:right w:val="single" w:sz="4" w:space="0" w:color="auto"/>
            </w:tcBorders>
            <w:noWrap/>
            <w:hideMark/>
          </w:tcPr>
          <w:p w14:paraId="446B3FB1" w14:textId="77777777" w:rsidR="00A87129" w:rsidRDefault="00A87129">
            <w:pPr>
              <w:widowControl w:val="0"/>
              <w:tabs>
                <w:tab w:val="center" w:pos="4677"/>
                <w:tab w:val="right" w:pos="9355"/>
              </w:tabs>
              <w:spacing w:after="0" w:line="240" w:lineRule="auto"/>
              <w:jc w:val="both"/>
              <w:outlineLvl w:val="1"/>
              <w:rPr>
                <w:rFonts w:ascii="Proxima Nova ExCn Rg" w:hAnsi="Proxima Nova ExCn Rg"/>
                <w:color w:val="000000" w:themeColor="text1"/>
                <w:sz w:val="24"/>
                <w:szCs w:val="24"/>
              </w:rPr>
            </w:pPr>
            <w:r>
              <w:rPr>
                <w:rFonts w:ascii="Proxima Nova ExCn Rg" w:hAnsi="Proxima Nova ExCn Rg"/>
                <w:color w:val="000000" w:themeColor="text1"/>
                <w:sz w:val="24"/>
                <w:szCs w:val="24"/>
              </w:rPr>
              <w:t>Размер чистой прибыли лизингодателя (С</w:t>
            </w:r>
            <w:r>
              <w:rPr>
                <w:rFonts w:ascii="Proxima Nova ExCn Rg" w:hAnsi="Proxima Nova ExCn Rg"/>
                <w:color w:val="000000" w:themeColor="text1"/>
                <w:sz w:val="24"/>
                <w:szCs w:val="24"/>
                <w:vertAlign w:val="subscript"/>
              </w:rPr>
              <w:t>2.1</w:t>
            </w:r>
            <w:r>
              <w:rPr>
                <w:rFonts w:ascii="Proxima Nova ExCn Rg" w:hAnsi="Proxima Nova ExCn Rg"/>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noWrap/>
            <w:hideMark/>
          </w:tcPr>
          <w:p w14:paraId="61774769" w14:textId="77777777" w:rsidR="00A87129" w:rsidRDefault="00A87129">
            <w:pPr>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Размер чистой прибыли лизингодателя по состоянию на конец предыдущего отчетного года.</w:t>
            </w:r>
          </w:p>
          <w:p w14:paraId="37FB6661" w14:textId="77777777" w:rsidR="00A87129" w:rsidRDefault="00A87129">
            <w:pPr>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При этом:</w:t>
            </w:r>
          </w:p>
          <w:p w14:paraId="42936BE8" w14:textId="77777777" w:rsidR="00A87129" w:rsidRDefault="00A87129" w:rsidP="00A87129">
            <w:pPr>
              <w:pStyle w:val="a4"/>
              <w:widowControl w:val="0"/>
              <w:numPr>
                <w:ilvl w:val="0"/>
                <w:numId w:val="19"/>
              </w:numPr>
              <w:tabs>
                <w:tab w:val="left" w:pos="306"/>
                <w:tab w:val="center" w:pos="4677"/>
                <w:tab w:val="right" w:pos="9355"/>
              </w:tabs>
              <w:spacing w:after="0" w:line="240" w:lineRule="auto"/>
              <w:ind w:left="0" w:firstLine="0"/>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для Заказчика наиболее предпочтительным предложением является наибольшее значение такого подкритерия,</w:t>
            </w:r>
          </w:p>
          <w:p w14:paraId="2C9F86DD" w14:textId="77777777" w:rsidR="00A87129" w:rsidRDefault="00A87129" w:rsidP="00A87129">
            <w:pPr>
              <w:pStyle w:val="a4"/>
              <w:widowControl w:val="0"/>
              <w:numPr>
                <w:ilvl w:val="0"/>
                <w:numId w:val="19"/>
              </w:numPr>
              <w:tabs>
                <w:tab w:val="left" w:pos="306"/>
                <w:tab w:val="center" w:pos="4677"/>
                <w:tab w:val="right" w:pos="9355"/>
              </w:tabs>
              <w:spacing w:after="0" w:line="240" w:lineRule="auto"/>
              <w:ind w:left="0" w:firstLine="0"/>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предельно необходимое максимальное значение подкритерия (К</w:t>
            </w:r>
            <w:r>
              <w:rPr>
                <w:rFonts w:ascii="Proxima Nova ExCn Rg" w:hAnsi="Proxima Nova ExCn Rg"/>
                <w:color w:val="000000" w:themeColor="text1"/>
                <w:sz w:val="24"/>
                <w:szCs w:val="24"/>
                <w:vertAlign w:val="subscript"/>
                <w:lang w:val="en-US"/>
              </w:rPr>
              <w:t>max</w:t>
            </w:r>
            <w:r>
              <w:rPr>
                <w:rFonts w:ascii="Proxima Nova ExCn Rg" w:hAnsi="Proxima Nova ExCn Rg"/>
                <w:color w:val="000000" w:themeColor="text1"/>
                <w:sz w:val="24"/>
                <w:szCs w:val="24"/>
              </w:rPr>
              <w:t xml:space="preserve">) установлено в размере 100 млн. </w:t>
            </w:r>
            <w:r>
              <w:rPr>
                <w:rFonts w:ascii="Proxima Nova ExCn Rg" w:hAnsi="Proxima Nova ExCn Rg"/>
                <w:color w:val="000000" w:themeColor="text1"/>
                <w:sz w:val="24"/>
                <w:szCs w:val="24"/>
              </w:rPr>
              <w:lastRenderedPageBreak/>
              <w:t>рублей</w:t>
            </w:r>
          </w:p>
        </w:tc>
        <w:tc>
          <w:tcPr>
            <w:tcW w:w="1134" w:type="dxa"/>
            <w:tcBorders>
              <w:top w:val="single" w:sz="4" w:space="0" w:color="auto"/>
              <w:left w:val="single" w:sz="4" w:space="0" w:color="auto"/>
              <w:bottom w:val="single" w:sz="4" w:space="0" w:color="auto"/>
              <w:right w:val="single" w:sz="4" w:space="0" w:color="auto"/>
            </w:tcBorders>
            <w:noWrap/>
            <w:hideMark/>
          </w:tcPr>
          <w:p w14:paraId="7F058F1E"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lastRenderedPageBreak/>
              <w:t>100</w:t>
            </w:r>
          </w:p>
        </w:tc>
        <w:tc>
          <w:tcPr>
            <w:tcW w:w="1417" w:type="dxa"/>
            <w:tcBorders>
              <w:top w:val="single" w:sz="4" w:space="0" w:color="auto"/>
              <w:left w:val="single" w:sz="4" w:space="0" w:color="auto"/>
              <w:bottom w:val="single" w:sz="4" w:space="0" w:color="auto"/>
              <w:right w:val="single" w:sz="4" w:space="0" w:color="auto"/>
            </w:tcBorders>
            <w:hideMark/>
          </w:tcPr>
          <w:p w14:paraId="13507301" w14:textId="77777777" w:rsidR="00A87129" w:rsidRDefault="00A87129">
            <w:pPr>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0,30 (30%)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0589FA5" w14:textId="77777777" w:rsidR="00A87129" w:rsidRDefault="00A87129">
            <w:pPr>
              <w:spacing w:after="0"/>
              <w:rPr>
                <w:rFonts w:ascii="Proxima Nova ExCn Rg" w:hAnsi="Proxima Nova ExCn Rg"/>
                <w:color w:val="000000" w:themeColor="text1"/>
                <w:sz w:val="24"/>
                <w:szCs w:val="24"/>
              </w:rPr>
            </w:pPr>
          </w:p>
        </w:tc>
      </w:tr>
      <w:tr w:rsidR="00A87129" w14:paraId="21BEA9EC" w14:textId="77777777" w:rsidTr="00A87129">
        <w:trPr>
          <w:trHeight w:val="3255"/>
        </w:trPr>
        <w:tc>
          <w:tcPr>
            <w:tcW w:w="568" w:type="dxa"/>
            <w:tcBorders>
              <w:top w:val="single" w:sz="4" w:space="0" w:color="auto"/>
              <w:left w:val="single" w:sz="4" w:space="0" w:color="auto"/>
              <w:bottom w:val="single" w:sz="4" w:space="0" w:color="auto"/>
              <w:right w:val="single" w:sz="4" w:space="0" w:color="auto"/>
            </w:tcBorders>
            <w:noWrap/>
            <w:hideMark/>
          </w:tcPr>
          <w:p w14:paraId="692BF26E" w14:textId="77777777" w:rsidR="00A87129" w:rsidRDefault="00A87129">
            <w:pPr>
              <w:widowControl w:val="0"/>
              <w:tabs>
                <w:tab w:val="center" w:pos="4677"/>
                <w:tab w:val="right" w:pos="9355"/>
              </w:tabs>
              <w:spacing w:after="0" w:line="240" w:lineRule="auto"/>
              <w:jc w:val="both"/>
              <w:outlineLvl w:val="1"/>
              <w:rPr>
                <w:rFonts w:ascii="Proxima Nova ExCn Rg" w:hAnsi="Proxima Nova ExCn Rg"/>
                <w:b/>
                <w:color w:val="000000" w:themeColor="text1"/>
                <w:sz w:val="24"/>
                <w:szCs w:val="24"/>
              </w:rPr>
            </w:pPr>
            <w:r>
              <w:rPr>
                <w:rFonts w:ascii="Proxima Nova ExCn Rg" w:hAnsi="Proxima Nova ExCn Rg"/>
                <w:color w:val="000000" w:themeColor="text1"/>
                <w:sz w:val="24"/>
                <w:szCs w:val="24"/>
              </w:rPr>
              <w:t>2.2.2.</w:t>
            </w:r>
          </w:p>
        </w:tc>
        <w:tc>
          <w:tcPr>
            <w:tcW w:w="1985" w:type="dxa"/>
            <w:tcBorders>
              <w:top w:val="single" w:sz="4" w:space="0" w:color="auto"/>
              <w:left w:val="single" w:sz="4" w:space="0" w:color="auto"/>
              <w:bottom w:val="single" w:sz="4" w:space="0" w:color="auto"/>
              <w:right w:val="single" w:sz="4" w:space="0" w:color="auto"/>
            </w:tcBorders>
            <w:noWrap/>
            <w:hideMark/>
          </w:tcPr>
          <w:p w14:paraId="5600548E" w14:textId="77777777" w:rsidR="00A87129" w:rsidRDefault="00A87129">
            <w:pPr>
              <w:widowControl w:val="0"/>
              <w:tabs>
                <w:tab w:val="center" w:pos="4677"/>
                <w:tab w:val="right" w:pos="9355"/>
              </w:tabs>
              <w:spacing w:after="0" w:line="240" w:lineRule="auto"/>
              <w:jc w:val="both"/>
              <w:rPr>
                <w:rFonts w:ascii="Proxima Nova ExCn Rg" w:hAnsi="Proxima Nova ExCn Rg"/>
                <w:b/>
                <w:color w:val="000000" w:themeColor="text1"/>
                <w:sz w:val="24"/>
                <w:szCs w:val="24"/>
              </w:rPr>
            </w:pPr>
            <w:r>
              <w:rPr>
                <w:rFonts w:ascii="Proxima Nova ExCn Rg" w:hAnsi="Proxima Nova ExCn Rg"/>
                <w:color w:val="000000" w:themeColor="text1"/>
                <w:sz w:val="24"/>
                <w:szCs w:val="24"/>
              </w:rPr>
              <w:t>Величина уставного капитала лизингодателя (С</w:t>
            </w:r>
            <w:r>
              <w:rPr>
                <w:rFonts w:ascii="Proxima Nova ExCn Rg" w:hAnsi="Proxima Nova ExCn Rg"/>
                <w:color w:val="000000" w:themeColor="text1"/>
                <w:sz w:val="24"/>
                <w:szCs w:val="24"/>
                <w:vertAlign w:val="subscript"/>
              </w:rPr>
              <w:t>2.2</w:t>
            </w:r>
            <w:r>
              <w:rPr>
                <w:rFonts w:ascii="Proxima Nova ExCn Rg" w:hAnsi="Proxima Nova ExCn Rg"/>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noWrap/>
            <w:hideMark/>
          </w:tcPr>
          <w:p w14:paraId="65B8A952" w14:textId="77777777" w:rsidR="00A87129" w:rsidRDefault="00A87129">
            <w:pPr>
              <w:widowControl w:val="0"/>
              <w:tabs>
                <w:tab w:val="center" w:pos="4677"/>
                <w:tab w:val="right" w:pos="9355"/>
              </w:tabs>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Величина уставного капитала лизингодателя по состоянию на конец предыдущего отчетного года.</w:t>
            </w:r>
          </w:p>
          <w:p w14:paraId="7844918B" w14:textId="77777777" w:rsidR="00A87129" w:rsidRDefault="00A87129">
            <w:pPr>
              <w:widowControl w:val="0"/>
              <w:tabs>
                <w:tab w:val="center" w:pos="4677"/>
                <w:tab w:val="right" w:pos="9355"/>
              </w:tabs>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При этом:</w:t>
            </w:r>
          </w:p>
          <w:p w14:paraId="79906AC4" w14:textId="77777777" w:rsidR="00A87129" w:rsidRDefault="00A87129" w:rsidP="00A87129">
            <w:pPr>
              <w:pStyle w:val="a4"/>
              <w:widowControl w:val="0"/>
              <w:numPr>
                <w:ilvl w:val="0"/>
                <w:numId w:val="19"/>
              </w:numPr>
              <w:tabs>
                <w:tab w:val="left" w:pos="306"/>
                <w:tab w:val="center" w:pos="4677"/>
                <w:tab w:val="right" w:pos="9355"/>
              </w:tabs>
              <w:spacing w:after="0" w:line="240" w:lineRule="auto"/>
              <w:ind w:left="0" w:firstLine="0"/>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 xml:space="preserve">для Заказчика наиболее предпочтительным предложением является наибольшее значение такого подкритерия, </w:t>
            </w:r>
          </w:p>
          <w:p w14:paraId="345CE959" w14:textId="77777777" w:rsidR="00A87129" w:rsidRDefault="00A87129" w:rsidP="00A87129">
            <w:pPr>
              <w:pStyle w:val="a4"/>
              <w:widowControl w:val="0"/>
              <w:numPr>
                <w:ilvl w:val="0"/>
                <w:numId w:val="19"/>
              </w:numPr>
              <w:tabs>
                <w:tab w:val="left" w:pos="306"/>
                <w:tab w:val="center" w:pos="4677"/>
                <w:tab w:val="right" w:pos="9355"/>
              </w:tabs>
              <w:spacing w:after="0" w:line="240" w:lineRule="auto"/>
              <w:ind w:left="0" w:firstLine="0"/>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предельно необходимое максимальное значение подкритерия (К</w:t>
            </w:r>
            <w:r>
              <w:rPr>
                <w:rFonts w:ascii="Proxima Nova ExCn Rg" w:hAnsi="Proxima Nova ExCn Rg"/>
                <w:color w:val="000000" w:themeColor="text1"/>
                <w:sz w:val="24"/>
                <w:szCs w:val="24"/>
                <w:vertAlign w:val="subscript"/>
                <w:lang w:val="en-US"/>
              </w:rPr>
              <w:t>max</w:t>
            </w:r>
            <w:r>
              <w:rPr>
                <w:rFonts w:ascii="Proxima Nova ExCn Rg" w:hAnsi="Proxima Nova ExCn Rg"/>
                <w:color w:val="000000" w:themeColor="text1"/>
                <w:sz w:val="24"/>
                <w:szCs w:val="24"/>
              </w:rPr>
              <w:t>) установлено в размере 50 млн. рублей</w:t>
            </w:r>
          </w:p>
        </w:tc>
        <w:tc>
          <w:tcPr>
            <w:tcW w:w="1134" w:type="dxa"/>
            <w:tcBorders>
              <w:top w:val="single" w:sz="4" w:space="0" w:color="auto"/>
              <w:left w:val="single" w:sz="4" w:space="0" w:color="auto"/>
              <w:bottom w:val="single" w:sz="4" w:space="0" w:color="auto"/>
              <w:right w:val="single" w:sz="4" w:space="0" w:color="auto"/>
            </w:tcBorders>
            <w:noWrap/>
            <w:hideMark/>
          </w:tcPr>
          <w:p w14:paraId="6B70D6D1"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100</w:t>
            </w:r>
          </w:p>
        </w:tc>
        <w:tc>
          <w:tcPr>
            <w:tcW w:w="1417" w:type="dxa"/>
            <w:tcBorders>
              <w:top w:val="single" w:sz="4" w:space="0" w:color="auto"/>
              <w:left w:val="single" w:sz="4" w:space="0" w:color="auto"/>
              <w:bottom w:val="single" w:sz="4" w:space="0" w:color="auto"/>
              <w:right w:val="single" w:sz="4" w:space="0" w:color="auto"/>
            </w:tcBorders>
            <w:noWrap/>
            <w:hideMark/>
          </w:tcPr>
          <w:p w14:paraId="62EE07CF" w14:textId="77777777" w:rsidR="00A87129" w:rsidRDefault="00A87129">
            <w:pPr>
              <w:widowControl w:val="0"/>
              <w:tabs>
                <w:tab w:val="center" w:pos="4677"/>
                <w:tab w:val="right" w:pos="9355"/>
              </w:tabs>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0,30 (30%)</w:t>
            </w:r>
          </w:p>
        </w:tc>
        <w:tc>
          <w:tcPr>
            <w:tcW w:w="2552" w:type="dxa"/>
            <w:tcBorders>
              <w:top w:val="single" w:sz="4" w:space="0" w:color="auto"/>
              <w:left w:val="single" w:sz="4" w:space="0" w:color="auto"/>
              <w:bottom w:val="single" w:sz="4" w:space="0" w:color="auto"/>
              <w:right w:val="single" w:sz="4" w:space="0" w:color="auto"/>
            </w:tcBorders>
            <w:noWrap/>
            <w:hideMark/>
          </w:tcPr>
          <w:p w14:paraId="60AE8203" w14:textId="77777777" w:rsidR="00A87129" w:rsidRDefault="00A87129">
            <w:pPr>
              <w:widowControl w:val="0"/>
              <w:tabs>
                <w:tab w:val="center" w:pos="4677"/>
                <w:tab w:val="right" w:pos="9355"/>
              </w:tabs>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 xml:space="preserve">Сведения подтверждаются копией выписки из ЕГРЮЛ или сведениями, представленными в соответствии с пунктом 1 статьи 7 Закона 129-ФЗ с использованием сервиса сайта </w:t>
            </w:r>
            <w:hyperlink r:id="rId10" w:history="1">
              <w:r>
                <w:rPr>
                  <w:rStyle w:val="af2"/>
                  <w:rFonts w:ascii="Proxima Nova ExCn Rg" w:hAnsi="Proxima Nova ExCn Rg"/>
                  <w:color w:val="000000" w:themeColor="text1"/>
                  <w:sz w:val="24"/>
                  <w:szCs w:val="24"/>
                  <w:lang w:val="en-US"/>
                </w:rPr>
                <w:t>https</w:t>
              </w:r>
              <w:r>
                <w:rPr>
                  <w:rStyle w:val="af2"/>
                  <w:rFonts w:ascii="Proxima Nova ExCn Rg" w:hAnsi="Proxima Nova ExCn Rg"/>
                  <w:color w:val="000000" w:themeColor="text1"/>
                  <w:sz w:val="24"/>
                  <w:szCs w:val="24"/>
                </w:rPr>
                <w:t>://</w:t>
              </w:r>
              <w:r>
                <w:rPr>
                  <w:rStyle w:val="af2"/>
                  <w:rFonts w:ascii="Proxima Nova ExCn Rg" w:hAnsi="Proxima Nova ExCn Rg"/>
                  <w:color w:val="000000" w:themeColor="text1"/>
                  <w:sz w:val="24"/>
                  <w:szCs w:val="24"/>
                  <w:lang w:val="en-US"/>
                </w:rPr>
                <w:t>egrul</w:t>
              </w:r>
              <w:r>
                <w:rPr>
                  <w:rStyle w:val="af2"/>
                  <w:color w:val="000000" w:themeColor="text1"/>
                  <w:sz w:val="24"/>
                  <w:szCs w:val="24"/>
                </w:rPr>
                <w:t>.</w:t>
              </w:r>
              <w:r>
                <w:rPr>
                  <w:rStyle w:val="af2"/>
                  <w:rFonts w:ascii="Proxima Nova ExCn Rg" w:hAnsi="Proxima Nova ExCn Rg"/>
                  <w:color w:val="000000" w:themeColor="text1"/>
                  <w:sz w:val="24"/>
                  <w:szCs w:val="24"/>
                  <w:lang w:val="en-US"/>
                </w:rPr>
                <w:t>nalog</w:t>
              </w:r>
              <w:r>
                <w:rPr>
                  <w:rStyle w:val="af2"/>
                  <w:color w:val="000000" w:themeColor="text1"/>
                  <w:sz w:val="24"/>
                  <w:szCs w:val="24"/>
                </w:rPr>
                <w:t>.</w:t>
              </w:r>
              <w:r>
                <w:rPr>
                  <w:rStyle w:val="af2"/>
                  <w:rFonts w:ascii="Proxima Nova ExCn Rg" w:hAnsi="Proxima Nova ExCn Rg"/>
                  <w:color w:val="000000" w:themeColor="text1"/>
                  <w:sz w:val="24"/>
                  <w:szCs w:val="24"/>
                  <w:lang w:val="en-US"/>
                </w:rPr>
                <w:t>ru</w:t>
              </w:r>
            </w:hyperlink>
            <w:r>
              <w:rPr>
                <w:rFonts w:ascii="Proxima Nova ExCn Rg" w:hAnsi="Proxima Nova ExCn Rg"/>
                <w:color w:val="000000" w:themeColor="text1"/>
                <w:sz w:val="24"/>
                <w:szCs w:val="24"/>
              </w:rPr>
              <w:t xml:space="preserve"> (для юридических лиц), для иностранных участников закупки – копией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предоставленными в составе заявки на участие в закупке</w:t>
            </w:r>
          </w:p>
        </w:tc>
      </w:tr>
      <w:tr w:rsidR="00A87129" w14:paraId="629B4BE0" w14:textId="77777777" w:rsidTr="00A87129">
        <w:trPr>
          <w:trHeight w:val="834"/>
        </w:trPr>
        <w:tc>
          <w:tcPr>
            <w:tcW w:w="568" w:type="dxa"/>
            <w:tcBorders>
              <w:top w:val="single" w:sz="4" w:space="0" w:color="auto"/>
              <w:left w:val="single" w:sz="4" w:space="0" w:color="auto"/>
              <w:bottom w:val="single" w:sz="4" w:space="0" w:color="auto"/>
              <w:right w:val="single" w:sz="4" w:space="0" w:color="auto"/>
            </w:tcBorders>
            <w:hideMark/>
          </w:tcPr>
          <w:p w14:paraId="2A898DBD" w14:textId="77777777" w:rsidR="00A87129" w:rsidRDefault="00A87129">
            <w:pPr>
              <w:spacing w:after="0" w:line="240" w:lineRule="auto"/>
              <w:rPr>
                <w:rFonts w:ascii="Proxima Nova ExCn Rg" w:hAnsi="Proxima Nova ExCn Rg"/>
                <w:color w:val="000000" w:themeColor="text1"/>
                <w:sz w:val="24"/>
                <w:szCs w:val="24"/>
              </w:rPr>
            </w:pPr>
            <w:r>
              <w:rPr>
                <w:rFonts w:ascii="Proxima Nova ExCn Rg" w:hAnsi="Proxima Nova ExCn Rg"/>
                <w:color w:val="000000" w:themeColor="text1"/>
                <w:sz w:val="24"/>
                <w:szCs w:val="24"/>
              </w:rPr>
              <w:t>2.2.3.</w:t>
            </w:r>
          </w:p>
        </w:tc>
        <w:tc>
          <w:tcPr>
            <w:tcW w:w="1985" w:type="dxa"/>
            <w:tcBorders>
              <w:top w:val="single" w:sz="4" w:space="0" w:color="auto"/>
              <w:left w:val="single" w:sz="4" w:space="0" w:color="auto"/>
              <w:bottom w:val="single" w:sz="4" w:space="0" w:color="auto"/>
              <w:right w:val="single" w:sz="4" w:space="0" w:color="auto"/>
            </w:tcBorders>
            <w:hideMark/>
          </w:tcPr>
          <w:p w14:paraId="7A0F5EAD" w14:textId="77777777" w:rsidR="00A87129" w:rsidRDefault="00A87129">
            <w:pPr>
              <w:spacing w:after="0" w:line="240" w:lineRule="auto"/>
              <w:rPr>
                <w:rFonts w:ascii="Proxima Nova ExCn Rg" w:hAnsi="Proxima Nova ExCn Rg"/>
                <w:color w:val="000000" w:themeColor="text1"/>
                <w:sz w:val="24"/>
                <w:szCs w:val="24"/>
              </w:rPr>
            </w:pPr>
            <w:r>
              <w:rPr>
                <w:rFonts w:ascii="Proxima Nova ExCn Rg" w:hAnsi="Proxima Nova ExCn Rg"/>
                <w:color w:val="000000" w:themeColor="text1"/>
                <w:sz w:val="24"/>
                <w:szCs w:val="24"/>
              </w:rPr>
              <w:t>Финансовый результат деятельности лизингодателя (С</w:t>
            </w:r>
            <w:r>
              <w:rPr>
                <w:rFonts w:ascii="Proxima Nova ExCn Rg" w:hAnsi="Proxima Nova ExCn Rg"/>
                <w:color w:val="000000" w:themeColor="text1"/>
                <w:sz w:val="24"/>
                <w:szCs w:val="24"/>
                <w:vertAlign w:val="subscript"/>
              </w:rPr>
              <w:t>2.3</w:t>
            </w:r>
            <w:r>
              <w:rPr>
                <w:rFonts w:ascii="Proxima Nova ExCn Rg" w:hAnsi="Proxima Nova ExCn Rg"/>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noWrap/>
            <w:hideMark/>
          </w:tcPr>
          <w:p w14:paraId="3AB01CF1" w14:textId="77777777" w:rsidR="00A87129" w:rsidRDefault="00A87129">
            <w:pPr>
              <w:spacing w:after="0" w:line="240" w:lineRule="auto"/>
              <w:jc w:val="both"/>
              <w:rPr>
                <w:rFonts w:ascii="Proxima Nova ExCn Rg" w:hAnsi="Proxima Nova ExCn Rg"/>
                <w:color w:val="000000" w:themeColor="text1"/>
                <w:sz w:val="24"/>
                <w:szCs w:val="24"/>
              </w:rPr>
            </w:pPr>
            <w:r>
              <w:rPr>
                <w:rFonts w:ascii="Proxima Nova ExCn Rg" w:eastAsia="Calibri" w:hAnsi="Proxima Nova ExCn Rg"/>
                <w:color w:val="000000" w:themeColor="text1"/>
                <w:sz w:val="24"/>
                <w:szCs w:val="24"/>
              </w:rPr>
              <w:t>В рамках показателя оценивается ф</w:t>
            </w:r>
            <w:r>
              <w:rPr>
                <w:rFonts w:ascii="Proxima Nova ExCn Rg" w:hAnsi="Proxima Nova ExCn Rg"/>
                <w:color w:val="000000" w:themeColor="text1"/>
                <w:sz w:val="24"/>
                <w:szCs w:val="24"/>
              </w:rPr>
              <w:t>инансовый результат деятельности лизингодателя (прибыль) за 3 отчетных года, предшествующих году, в котором осуществляется закупка.</w:t>
            </w:r>
          </w:p>
          <w:p w14:paraId="11531A67" w14:textId="77777777" w:rsidR="00A87129" w:rsidRDefault="00A87129">
            <w:pPr>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При этом:</w:t>
            </w:r>
          </w:p>
          <w:p w14:paraId="3C289485" w14:textId="77777777" w:rsidR="00A87129" w:rsidRDefault="00A87129" w:rsidP="00A87129">
            <w:pPr>
              <w:pStyle w:val="a4"/>
              <w:widowControl w:val="0"/>
              <w:numPr>
                <w:ilvl w:val="0"/>
                <w:numId w:val="19"/>
              </w:numPr>
              <w:tabs>
                <w:tab w:val="left" w:pos="306"/>
                <w:tab w:val="center" w:pos="4677"/>
                <w:tab w:val="right" w:pos="9355"/>
              </w:tabs>
              <w:spacing w:after="0" w:line="240" w:lineRule="auto"/>
              <w:ind w:left="0" w:firstLine="0"/>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для Заказчика наиболее предпочтительным предложением является наибольшее значение такого подкритерия,</w:t>
            </w:r>
          </w:p>
          <w:p w14:paraId="7BD68782" w14:textId="77777777" w:rsidR="00A87129" w:rsidRDefault="00A87129" w:rsidP="00A87129">
            <w:pPr>
              <w:pStyle w:val="a4"/>
              <w:widowControl w:val="0"/>
              <w:numPr>
                <w:ilvl w:val="0"/>
                <w:numId w:val="19"/>
              </w:numPr>
              <w:tabs>
                <w:tab w:val="left" w:pos="306"/>
                <w:tab w:val="center" w:pos="4677"/>
                <w:tab w:val="right" w:pos="9355"/>
              </w:tabs>
              <w:spacing w:after="0" w:line="240" w:lineRule="auto"/>
              <w:ind w:left="0" w:firstLine="0"/>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предельно необходимое максимальное значение подкритерия (К</w:t>
            </w:r>
            <w:r>
              <w:rPr>
                <w:rFonts w:ascii="Proxima Nova ExCn Rg" w:hAnsi="Proxima Nova ExCn Rg"/>
                <w:color w:val="000000" w:themeColor="text1"/>
                <w:sz w:val="24"/>
                <w:szCs w:val="24"/>
                <w:vertAlign w:val="subscript"/>
                <w:lang w:val="en-US"/>
              </w:rPr>
              <w:t>max</w:t>
            </w:r>
            <w:r>
              <w:rPr>
                <w:rFonts w:ascii="Proxima Nova ExCn Rg" w:hAnsi="Proxima Nova ExCn Rg"/>
                <w:color w:val="000000" w:themeColor="text1"/>
                <w:sz w:val="24"/>
                <w:szCs w:val="24"/>
              </w:rPr>
              <w:t>) установлено в размере 3 лет получения прибыли вне зависимости от размера такой прибыли</w:t>
            </w:r>
          </w:p>
        </w:tc>
        <w:tc>
          <w:tcPr>
            <w:tcW w:w="1134" w:type="dxa"/>
            <w:tcBorders>
              <w:top w:val="single" w:sz="4" w:space="0" w:color="auto"/>
              <w:left w:val="single" w:sz="4" w:space="0" w:color="auto"/>
              <w:bottom w:val="single" w:sz="4" w:space="0" w:color="auto"/>
              <w:right w:val="single" w:sz="4" w:space="0" w:color="auto"/>
            </w:tcBorders>
            <w:noWrap/>
            <w:hideMark/>
          </w:tcPr>
          <w:p w14:paraId="70197438" w14:textId="77777777" w:rsidR="00A87129" w:rsidRDefault="00A87129">
            <w:pPr>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100</w:t>
            </w:r>
          </w:p>
        </w:tc>
        <w:tc>
          <w:tcPr>
            <w:tcW w:w="1417" w:type="dxa"/>
            <w:tcBorders>
              <w:top w:val="single" w:sz="4" w:space="0" w:color="auto"/>
              <w:left w:val="single" w:sz="4" w:space="0" w:color="auto"/>
              <w:bottom w:val="single" w:sz="4" w:space="0" w:color="auto"/>
              <w:right w:val="single" w:sz="4" w:space="0" w:color="auto"/>
            </w:tcBorders>
          </w:tcPr>
          <w:p w14:paraId="1B8C7B10" w14:textId="77777777" w:rsidR="00A87129" w:rsidRDefault="00A87129">
            <w:pPr>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0,4 (40%)</w:t>
            </w:r>
          </w:p>
          <w:p w14:paraId="7759CBE2" w14:textId="77777777" w:rsidR="00A87129" w:rsidRDefault="00A87129">
            <w:pPr>
              <w:spacing w:after="0" w:line="240" w:lineRule="auto"/>
              <w:rPr>
                <w:rFonts w:ascii="Proxima Nova ExCn Rg" w:hAnsi="Proxima Nova ExCn Rg"/>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4AEF8A59" w14:textId="77777777" w:rsidR="00A87129" w:rsidRDefault="00A87129">
            <w:pPr>
              <w:widowControl w:val="0"/>
              <w:tabs>
                <w:tab w:val="center" w:pos="4677"/>
                <w:tab w:val="right" w:pos="9355"/>
              </w:tabs>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Сведения подтверждаются копиями годового бухгалтерского баланса и формы №2 «Отчет о финансовых результатах» лизингодателя с подтверждением об отправке в налоговый орган, либо копиями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3 отчетных года, предшествующих году, в котором осуществляется закупка</w:t>
            </w:r>
          </w:p>
        </w:tc>
      </w:tr>
      <w:tr w:rsidR="00A87129" w14:paraId="75594126" w14:textId="77777777" w:rsidTr="00A87129">
        <w:trPr>
          <w:trHeight w:val="834"/>
        </w:trPr>
        <w:tc>
          <w:tcPr>
            <w:tcW w:w="568" w:type="dxa"/>
            <w:tcBorders>
              <w:top w:val="single" w:sz="4" w:space="0" w:color="auto"/>
              <w:left w:val="single" w:sz="4" w:space="0" w:color="auto"/>
              <w:bottom w:val="single" w:sz="4" w:space="0" w:color="auto"/>
              <w:right w:val="single" w:sz="4" w:space="0" w:color="auto"/>
            </w:tcBorders>
            <w:noWrap/>
            <w:hideMark/>
          </w:tcPr>
          <w:p w14:paraId="7ABABE84" w14:textId="77777777" w:rsidR="00A87129" w:rsidRDefault="00A87129">
            <w:pPr>
              <w:widowControl w:val="0"/>
              <w:tabs>
                <w:tab w:val="center" w:pos="4677"/>
                <w:tab w:val="right" w:pos="9355"/>
              </w:tabs>
              <w:spacing w:after="0" w:line="240" w:lineRule="auto"/>
              <w:jc w:val="both"/>
              <w:outlineLvl w:val="1"/>
              <w:rPr>
                <w:rFonts w:ascii="Proxima Nova ExCn Rg" w:hAnsi="Proxima Nova ExCn Rg"/>
                <w:b/>
                <w:color w:val="000000" w:themeColor="text1"/>
                <w:sz w:val="24"/>
                <w:szCs w:val="24"/>
              </w:rPr>
            </w:pPr>
            <w:r>
              <w:rPr>
                <w:rFonts w:ascii="Proxima Nova ExCn Rg" w:hAnsi="Proxima Nova ExCn Rg"/>
                <w:b/>
                <w:color w:val="000000" w:themeColor="text1"/>
                <w:sz w:val="24"/>
                <w:szCs w:val="24"/>
              </w:rPr>
              <w:t>2.3.</w:t>
            </w:r>
          </w:p>
        </w:tc>
        <w:tc>
          <w:tcPr>
            <w:tcW w:w="1985" w:type="dxa"/>
            <w:tcBorders>
              <w:top w:val="single" w:sz="4" w:space="0" w:color="auto"/>
              <w:left w:val="single" w:sz="4" w:space="0" w:color="auto"/>
              <w:bottom w:val="single" w:sz="4" w:space="0" w:color="auto"/>
              <w:right w:val="single" w:sz="4" w:space="0" w:color="auto"/>
            </w:tcBorders>
            <w:noWrap/>
            <w:hideMark/>
          </w:tcPr>
          <w:p w14:paraId="692BCE9A" w14:textId="77777777" w:rsidR="00A87129" w:rsidRDefault="00A87129">
            <w:pPr>
              <w:spacing w:after="0" w:line="240" w:lineRule="auto"/>
              <w:jc w:val="both"/>
              <w:rPr>
                <w:rFonts w:ascii="Proxima Nova ExCn Rg" w:hAnsi="Proxima Nova ExCn Rg"/>
                <w:b/>
                <w:color w:val="000000" w:themeColor="text1"/>
                <w:sz w:val="24"/>
                <w:szCs w:val="24"/>
              </w:rPr>
            </w:pPr>
            <w:r>
              <w:rPr>
                <w:rFonts w:ascii="Proxima Nova ExCn Rg" w:hAnsi="Proxima Nova ExCn Rg"/>
                <w:b/>
                <w:color w:val="000000" w:themeColor="text1"/>
                <w:sz w:val="24"/>
                <w:szCs w:val="24"/>
              </w:rPr>
              <w:t>Наличие опыта по успешной поставке продукции сопоставимого характера и объема (С</w:t>
            </w:r>
            <w:r>
              <w:rPr>
                <w:rFonts w:ascii="Proxima Nova ExCn Rg" w:hAnsi="Proxima Nova ExCn Rg"/>
                <w:b/>
                <w:color w:val="000000" w:themeColor="text1"/>
                <w:sz w:val="24"/>
                <w:szCs w:val="24"/>
                <w:vertAlign w:val="subscript"/>
              </w:rPr>
              <w:t>3</w:t>
            </w:r>
            <w:r>
              <w:rPr>
                <w:rFonts w:ascii="Proxima Nova ExCn Rg" w:hAnsi="Proxima Nova ExCn Rg"/>
                <w:b/>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14:paraId="50A1E580" w14:textId="77777777" w:rsidR="00A87129" w:rsidRDefault="00A87129">
            <w:pPr>
              <w:spacing w:after="0" w:line="240" w:lineRule="auto"/>
              <w:jc w:val="both"/>
              <w:rPr>
                <w:rFonts w:ascii="Proxima Nova ExCn Rg" w:eastAsia="Calibri" w:hAnsi="Proxima Nova ExCn Rg"/>
                <w:color w:val="000000" w:themeColor="text1"/>
                <w:sz w:val="24"/>
                <w:szCs w:val="24"/>
              </w:rPr>
            </w:pPr>
            <w:r>
              <w:rPr>
                <w:rFonts w:ascii="Proxima Nova ExCn Rg" w:eastAsia="Calibri" w:hAnsi="Proxima Nova ExCn Rg"/>
                <w:color w:val="000000" w:themeColor="text1"/>
                <w:sz w:val="24"/>
                <w:szCs w:val="24"/>
              </w:rPr>
              <w:t xml:space="preserve">В рамках подкритерия оценивается наличие у лизингодателя опыта оказания услуг сопоставимого характера и объема. Для целей оценки и сопоставления заявок под опытом поставки продукции сопоставимого характера и объема понимается наличие опыта оказания услуг по финансовой аренде (лизингу) в качестве </w:t>
            </w:r>
            <w:r>
              <w:rPr>
                <w:rFonts w:ascii="Proxima Nova ExCn Rg" w:eastAsia="Calibri" w:hAnsi="Proxima Nova ExCn Rg"/>
                <w:color w:val="000000" w:themeColor="text1"/>
                <w:sz w:val="24"/>
                <w:szCs w:val="24"/>
              </w:rPr>
              <w:lastRenderedPageBreak/>
              <w:t>лизингодателя по успешно исполненным договорам, цена каждого из которых составляет не менее 30% от НМЦ.</w:t>
            </w:r>
          </w:p>
          <w:p w14:paraId="6DEE4D7E" w14:textId="77777777" w:rsidR="00A87129" w:rsidRDefault="00A87129">
            <w:pPr>
              <w:spacing w:after="0" w:line="240" w:lineRule="auto"/>
              <w:jc w:val="both"/>
              <w:rPr>
                <w:rFonts w:ascii="Proxima Nova ExCn Rg" w:eastAsiaTheme="minorHAnsi" w:hAnsi="Proxima Nova ExCn Rg"/>
                <w:color w:val="000000" w:themeColor="text1"/>
                <w:sz w:val="24"/>
                <w:szCs w:val="24"/>
              </w:rPr>
            </w:pPr>
            <w:r>
              <w:rPr>
                <w:rFonts w:ascii="Proxima Nova ExCn Rg" w:hAnsi="Proxima Nova ExCn Rg"/>
                <w:color w:val="000000" w:themeColor="text1"/>
                <w:sz w:val="24"/>
                <w:szCs w:val="24"/>
              </w:rPr>
              <w:t>При этом:</w:t>
            </w:r>
          </w:p>
          <w:p w14:paraId="6A1FCD7D" w14:textId="77777777" w:rsidR="00A87129" w:rsidRDefault="00A87129" w:rsidP="00A87129">
            <w:pPr>
              <w:pStyle w:val="a4"/>
              <w:widowControl w:val="0"/>
              <w:numPr>
                <w:ilvl w:val="0"/>
                <w:numId w:val="19"/>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4"/>
                <w:szCs w:val="24"/>
              </w:rPr>
            </w:pPr>
            <w:r>
              <w:rPr>
                <w:rFonts w:ascii="Proxima Nova ExCn Rg" w:hAnsi="Proxima Nova ExCn Rg"/>
                <w:color w:val="000000" w:themeColor="text1"/>
                <w:sz w:val="24"/>
                <w:szCs w:val="24"/>
              </w:rPr>
              <w:t xml:space="preserve">для Заказчика наиболее предпочтительным предложением является наибольшее значение такого подкритерия, </w:t>
            </w:r>
          </w:p>
          <w:p w14:paraId="611B11D8" w14:textId="77777777" w:rsidR="00A87129" w:rsidRDefault="00A87129" w:rsidP="00A87129">
            <w:pPr>
              <w:pStyle w:val="a4"/>
              <w:widowControl w:val="0"/>
              <w:numPr>
                <w:ilvl w:val="0"/>
                <w:numId w:val="19"/>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4"/>
                <w:szCs w:val="24"/>
              </w:rPr>
            </w:pPr>
            <w:r>
              <w:rPr>
                <w:rFonts w:ascii="Proxima Nova ExCn Rg" w:hAnsi="Proxima Nova ExCn Rg"/>
                <w:color w:val="000000" w:themeColor="text1"/>
                <w:sz w:val="24"/>
                <w:szCs w:val="24"/>
              </w:rPr>
              <w:t>предельно необходимое максимальное значение подкритерия (К</w:t>
            </w:r>
            <w:r>
              <w:rPr>
                <w:rFonts w:ascii="Proxima Nova ExCn Rg" w:hAnsi="Proxima Nova ExCn Rg"/>
                <w:color w:val="000000" w:themeColor="text1"/>
                <w:sz w:val="24"/>
                <w:szCs w:val="24"/>
                <w:vertAlign w:val="subscript"/>
                <w:lang w:val="en-US"/>
              </w:rPr>
              <w:t>max</w:t>
            </w:r>
            <w:r>
              <w:rPr>
                <w:rFonts w:ascii="Proxima Nova ExCn Rg" w:hAnsi="Proxima Nova ExCn Rg"/>
                <w:color w:val="000000" w:themeColor="text1"/>
                <w:sz w:val="24"/>
                <w:szCs w:val="24"/>
              </w:rPr>
              <w:t xml:space="preserve">) установлено в количестве 3 договоров </w:t>
            </w:r>
          </w:p>
        </w:tc>
        <w:tc>
          <w:tcPr>
            <w:tcW w:w="1134" w:type="dxa"/>
            <w:tcBorders>
              <w:top w:val="single" w:sz="4" w:space="0" w:color="auto"/>
              <w:left w:val="single" w:sz="4" w:space="0" w:color="auto"/>
              <w:bottom w:val="single" w:sz="4" w:space="0" w:color="auto"/>
              <w:right w:val="single" w:sz="4" w:space="0" w:color="auto"/>
            </w:tcBorders>
            <w:noWrap/>
            <w:hideMark/>
          </w:tcPr>
          <w:p w14:paraId="668878B6" w14:textId="77777777" w:rsidR="00A87129" w:rsidRDefault="00A87129">
            <w:pPr>
              <w:spacing w:after="0" w:line="240" w:lineRule="auto"/>
              <w:jc w:val="center"/>
              <w:rPr>
                <w:rFonts w:ascii="Proxima Nova ExCn Rg" w:hAnsi="Proxima Nova ExCn Rg"/>
                <w:color w:val="000000" w:themeColor="text1"/>
                <w:sz w:val="24"/>
                <w:szCs w:val="24"/>
              </w:rPr>
            </w:pPr>
            <w:r>
              <w:rPr>
                <w:rFonts w:ascii="Proxima Nova ExCn Rg" w:eastAsia="Calibri" w:hAnsi="Proxima Nova ExCn Rg"/>
                <w:color w:val="000000" w:themeColor="text1"/>
                <w:sz w:val="24"/>
                <w:szCs w:val="24"/>
              </w:rPr>
              <w:lastRenderedPageBreak/>
              <w:t>100, в том числе:</w:t>
            </w:r>
          </w:p>
        </w:tc>
        <w:tc>
          <w:tcPr>
            <w:tcW w:w="1417" w:type="dxa"/>
            <w:tcBorders>
              <w:top w:val="single" w:sz="4" w:space="0" w:color="auto"/>
              <w:left w:val="single" w:sz="4" w:space="0" w:color="auto"/>
              <w:bottom w:val="single" w:sz="4" w:space="0" w:color="auto"/>
              <w:right w:val="single" w:sz="4" w:space="0" w:color="auto"/>
            </w:tcBorders>
          </w:tcPr>
          <w:p w14:paraId="1C8BD7E1" w14:textId="77777777" w:rsidR="00A87129" w:rsidRDefault="00A87129">
            <w:pPr>
              <w:spacing w:after="0" w:line="240" w:lineRule="auto"/>
              <w:jc w:val="center"/>
              <w:rPr>
                <w:rFonts w:ascii="Proxima Nova ExCn Rg" w:hAnsi="Proxima Nova ExCn Rg"/>
                <w:color w:val="000000" w:themeColor="text1"/>
                <w:sz w:val="24"/>
                <w:szCs w:val="24"/>
              </w:rPr>
            </w:pPr>
            <w:r>
              <w:rPr>
                <w:rFonts w:ascii="Proxima Nova ExCn Rg" w:hAnsi="Proxima Nova ExCn Rg"/>
                <w:color w:val="000000" w:themeColor="text1"/>
                <w:sz w:val="24"/>
                <w:szCs w:val="24"/>
              </w:rPr>
              <w:t>0,2 (20%)</w:t>
            </w:r>
          </w:p>
          <w:p w14:paraId="3BE58C95" w14:textId="77777777" w:rsidR="00A87129" w:rsidRDefault="00A87129">
            <w:pPr>
              <w:keepNext/>
              <w:keepLines/>
              <w:widowControl w:val="0"/>
              <w:tabs>
                <w:tab w:val="center" w:pos="4677"/>
                <w:tab w:val="right" w:pos="9355"/>
              </w:tabs>
              <w:suppressAutoHyphens/>
              <w:spacing w:after="0" w:line="240" w:lineRule="auto"/>
              <w:jc w:val="center"/>
              <w:outlineLvl w:val="1"/>
              <w:rPr>
                <w:rFonts w:ascii="Proxima Nova ExCn Rg" w:hAnsi="Proxima Nova ExCn Rg"/>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noWrap/>
            <w:hideMark/>
          </w:tcPr>
          <w:p w14:paraId="704F12A8" w14:textId="77777777" w:rsidR="00A87129" w:rsidRDefault="00A87129">
            <w:pPr>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 xml:space="preserve">Сведения о наличии у лизингодателя опыта оказания лизинговых услуг сопоставимого характера и объема подтверждаются копией справки о наличии опыта по форме, установленной документацией </w:t>
            </w:r>
            <w:r>
              <w:rPr>
                <w:rFonts w:ascii="Proxima Nova ExCn Rg" w:hAnsi="Proxima Nova ExCn Rg"/>
                <w:color w:val="000000" w:themeColor="text1"/>
                <w:sz w:val="24"/>
                <w:szCs w:val="24"/>
              </w:rPr>
              <w:lastRenderedPageBreak/>
              <w:t>о закупке, а также копиями договоров и актов приемки к ним (или иных документов, подтверждающих в соответствии с действующим законодательством исполнение договора лизингодателем и приемку его результатов лизингополучателем), которые отвечают совокупности следующих условий:</w:t>
            </w:r>
          </w:p>
          <w:p w14:paraId="248BB1C4" w14:textId="77777777" w:rsidR="00A87129" w:rsidRDefault="00A87129">
            <w:pPr>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 предметом договора является оказание участником закупки услуг по финансовой аренде (лизингу) в качестве лизингодателя;</w:t>
            </w:r>
          </w:p>
          <w:p w14:paraId="1E2F7410" w14:textId="77777777" w:rsidR="00A87129" w:rsidRDefault="00A87129">
            <w:pPr>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 договор является успешно исполненным, то есть по договору отсутствуют факты взыскания неустойки (штрафа, пени), судебных разбирательств, по которым участник закупки выступает ответчиком;</w:t>
            </w:r>
          </w:p>
          <w:p w14:paraId="1D8444B5" w14:textId="77777777" w:rsidR="00A87129" w:rsidRDefault="00A87129">
            <w:pPr>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 стоимость каждого из договоров составляет не менее 30% от НМЦ.</w:t>
            </w:r>
          </w:p>
          <w:p w14:paraId="764CA4C0" w14:textId="77777777" w:rsidR="00A87129" w:rsidRDefault="00A87129">
            <w:pPr>
              <w:spacing w:after="0" w:line="240" w:lineRule="auto"/>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лизингодателя, дате заключения и исполнения договора.</w:t>
            </w:r>
          </w:p>
        </w:tc>
      </w:tr>
      <w:tr w:rsidR="00A87129" w14:paraId="22C99EA0" w14:textId="77777777" w:rsidTr="00A87129">
        <w:trPr>
          <w:trHeight w:val="20"/>
        </w:trPr>
        <w:tc>
          <w:tcPr>
            <w:tcW w:w="11058" w:type="dxa"/>
            <w:gridSpan w:val="6"/>
            <w:tcBorders>
              <w:top w:val="single" w:sz="4" w:space="0" w:color="auto"/>
              <w:left w:val="single" w:sz="4" w:space="0" w:color="auto"/>
              <w:bottom w:val="single" w:sz="4" w:space="0" w:color="auto"/>
              <w:right w:val="single" w:sz="4" w:space="0" w:color="auto"/>
            </w:tcBorders>
            <w:vAlign w:val="center"/>
          </w:tcPr>
          <w:p w14:paraId="7C25421E" w14:textId="77777777" w:rsidR="00A87129" w:rsidRDefault="00A87129">
            <w:pPr>
              <w:widowControl w:val="0"/>
              <w:tabs>
                <w:tab w:val="left" w:pos="461"/>
              </w:tabs>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lastRenderedPageBreak/>
              <w:t>1. Расчет итогового рейтинга заявки осуществляется в следующем порядке:</w:t>
            </w:r>
          </w:p>
          <w:p w14:paraId="3C6667B8" w14:textId="77777777" w:rsidR="00A87129" w:rsidRDefault="00A87129">
            <w:pPr>
              <w:widowControl w:val="0"/>
              <w:tabs>
                <w:tab w:val="left" w:pos="461"/>
              </w:tabs>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Итоговый рейтинг заявки = (РЗК</w:t>
            </w:r>
            <w:r>
              <w:rPr>
                <w:rFonts w:ascii="Proxima Nova ExCn Rg" w:hAnsi="Proxima Nova ExCn Rg"/>
                <w:color w:val="000000" w:themeColor="text1"/>
                <w:sz w:val="24"/>
                <w:szCs w:val="24"/>
                <w:vertAlign w:val="subscript"/>
              </w:rPr>
              <w:t>ЦД</w:t>
            </w:r>
            <w:r>
              <w:rPr>
                <w:rFonts w:ascii="Proxima Nova ExCn Rg" w:hAnsi="Proxima Nova ExCn Rg"/>
                <w:color w:val="000000" w:themeColor="text1"/>
                <w:sz w:val="24"/>
                <w:szCs w:val="24"/>
              </w:rPr>
              <w:t xml:space="preserve"> + РЗК</w:t>
            </w:r>
            <w:r>
              <w:rPr>
                <w:rFonts w:ascii="Proxima Nova ExCn Rg" w:hAnsi="Proxima Nova ExCn Rg"/>
                <w:color w:val="000000" w:themeColor="text1"/>
                <w:sz w:val="24"/>
                <w:szCs w:val="24"/>
                <w:vertAlign w:val="subscript"/>
              </w:rPr>
              <w:t>К</w:t>
            </w:r>
            <w:r>
              <w:rPr>
                <w:rFonts w:ascii="Proxima Nova ExCn Rg" w:hAnsi="Proxima Nova ExCn Rg"/>
                <w:color w:val="000000" w:themeColor="text1"/>
                <w:sz w:val="24"/>
                <w:szCs w:val="24"/>
              </w:rPr>
              <w:t>), где:</w:t>
            </w:r>
          </w:p>
          <w:p w14:paraId="3FA5CA32" w14:textId="77777777" w:rsidR="00A87129" w:rsidRDefault="00A87129">
            <w:pPr>
              <w:widowControl w:val="0"/>
              <w:tabs>
                <w:tab w:val="left" w:pos="461"/>
              </w:tabs>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РЗК</w:t>
            </w:r>
            <w:r>
              <w:rPr>
                <w:rFonts w:ascii="Proxima Nova ExCn Rg" w:hAnsi="Proxima Nova ExCn Rg"/>
                <w:color w:val="000000" w:themeColor="text1"/>
                <w:sz w:val="24"/>
                <w:szCs w:val="24"/>
                <w:vertAlign w:val="subscript"/>
              </w:rPr>
              <w:t>ЦД</w:t>
            </w:r>
            <w:r>
              <w:rPr>
                <w:rFonts w:ascii="Proxima Nova ExCn Rg" w:hAnsi="Proxima Nova ExCn Rg"/>
                <w:color w:val="000000" w:themeColor="text1"/>
                <w:sz w:val="24"/>
                <w:szCs w:val="24"/>
              </w:rPr>
              <w:t xml:space="preserve"> – рейтинг заявки по критерию «Цена договора или цена за единицу продукции»;</w:t>
            </w:r>
          </w:p>
          <w:p w14:paraId="564ABD86"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РЗК</w:t>
            </w:r>
            <w:r>
              <w:rPr>
                <w:rFonts w:ascii="Proxima Nova ExCn Rg" w:hAnsi="Proxima Nova ExCn Rg"/>
                <w:color w:val="000000" w:themeColor="text1"/>
                <w:sz w:val="24"/>
                <w:szCs w:val="24"/>
                <w:vertAlign w:val="subscript"/>
              </w:rPr>
              <w:t>К</w:t>
            </w:r>
            <w:r>
              <w:rPr>
                <w:rFonts w:ascii="Proxima Nova ExCn Rg" w:hAnsi="Proxima Nova ExCn Rg"/>
                <w:color w:val="000000" w:themeColor="text1"/>
                <w:sz w:val="24"/>
                <w:szCs w:val="24"/>
              </w:rPr>
              <w:t xml:space="preserve"> – рейтинг заявки по критерию «Квалификация участника закупки».</w:t>
            </w:r>
          </w:p>
          <w:p w14:paraId="0C55A3F6"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p>
          <w:p w14:paraId="4C7FC585"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2. Рейтинг заявки по критерию «Цена договора или цена за единицу продукции» (РЗК</w:t>
            </w:r>
            <w:r>
              <w:rPr>
                <w:rFonts w:ascii="Proxima Nova ExCn Rg" w:hAnsi="Proxima Nova ExCn Rg"/>
                <w:color w:val="000000" w:themeColor="text1"/>
                <w:sz w:val="24"/>
                <w:szCs w:val="24"/>
                <w:vertAlign w:val="subscript"/>
              </w:rPr>
              <w:t>ЦД</w:t>
            </w:r>
            <w:r>
              <w:rPr>
                <w:rFonts w:ascii="Proxima Nova ExCn Rg" w:hAnsi="Proxima Nova ExCn Rg"/>
                <w:color w:val="000000" w:themeColor="text1"/>
                <w:sz w:val="24"/>
                <w:szCs w:val="24"/>
              </w:rPr>
              <w:t>) рассчитывается в следующем порядке:</w:t>
            </w:r>
          </w:p>
          <w:p w14:paraId="5CC95F26"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p>
          <w:p w14:paraId="34541ADC"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РЗК</w:t>
            </w:r>
            <w:r>
              <w:rPr>
                <w:rFonts w:ascii="Proxima Nova ExCn Rg" w:hAnsi="Proxima Nova ExCn Rg"/>
                <w:color w:val="000000" w:themeColor="text1"/>
                <w:sz w:val="24"/>
                <w:szCs w:val="24"/>
                <w:vertAlign w:val="subscript"/>
              </w:rPr>
              <w:t>ЦД</w:t>
            </w:r>
            <w:r>
              <w:rPr>
                <w:rFonts w:ascii="Proxima Nova ExCn Rg" w:hAnsi="Proxima Nova ExCn Rg"/>
                <w:color w:val="000000" w:themeColor="text1"/>
                <w:sz w:val="24"/>
                <w:szCs w:val="24"/>
              </w:rPr>
              <w:t>=РЗ</w:t>
            </w:r>
            <w:r>
              <w:rPr>
                <w:rFonts w:ascii="Proxima Nova ExCn Rg" w:hAnsi="Proxima Nova ExCn Rg"/>
                <w:color w:val="000000" w:themeColor="text1"/>
                <w:sz w:val="24"/>
                <w:szCs w:val="24"/>
                <w:vertAlign w:val="subscript"/>
              </w:rPr>
              <w:t xml:space="preserve">ЦД </w:t>
            </w:r>
            <w:r>
              <w:rPr>
                <w:rFonts w:ascii="Proxima Nova ExCn Rg" w:hAnsi="Proxima Nova ExCn Rg"/>
                <w:color w:val="000000" w:themeColor="text1"/>
                <w:sz w:val="24"/>
                <w:szCs w:val="24"/>
              </w:rPr>
              <w:t>× КЗК</w:t>
            </w:r>
            <w:r>
              <w:rPr>
                <w:rFonts w:ascii="Proxima Nova ExCn Rg" w:hAnsi="Proxima Nova ExCn Rg"/>
                <w:color w:val="000000" w:themeColor="text1"/>
                <w:sz w:val="24"/>
                <w:szCs w:val="24"/>
                <w:vertAlign w:val="subscript"/>
              </w:rPr>
              <w:t>ЦД</w:t>
            </w:r>
            <w:r>
              <w:rPr>
                <w:rFonts w:ascii="Proxima Nova ExCn Rg" w:hAnsi="Proxima Nova ExCn Rg"/>
                <w:color w:val="000000" w:themeColor="text1"/>
                <w:sz w:val="24"/>
                <w:szCs w:val="24"/>
              </w:rPr>
              <w:t>, где:</w:t>
            </w:r>
          </w:p>
          <w:p w14:paraId="19972C89"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РЗК</w:t>
            </w:r>
            <w:r>
              <w:rPr>
                <w:rFonts w:ascii="Proxima Nova ExCn Rg" w:hAnsi="Proxima Nova ExCn Rg"/>
                <w:color w:val="000000" w:themeColor="text1"/>
                <w:sz w:val="24"/>
                <w:szCs w:val="24"/>
                <w:vertAlign w:val="subscript"/>
              </w:rPr>
              <w:t>ЦД</w:t>
            </w:r>
            <w:r>
              <w:rPr>
                <w:rFonts w:ascii="Proxima Nova ExCn Rg" w:hAnsi="Proxima Nova ExCn Rg"/>
                <w:color w:val="000000" w:themeColor="text1"/>
                <w:sz w:val="24"/>
                <w:szCs w:val="24"/>
              </w:rPr>
              <w:t xml:space="preserve"> – рейтинг заявки по критерию «Цена договора или цена за единицу продукции»;</w:t>
            </w:r>
          </w:p>
          <w:p w14:paraId="5794499A"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РЗ</w:t>
            </w:r>
            <w:r>
              <w:rPr>
                <w:rFonts w:ascii="Proxima Nova ExCn Rg" w:hAnsi="Proxima Nova ExCn Rg"/>
                <w:color w:val="000000" w:themeColor="text1"/>
                <w:sz w:val="24"/>
                <w:szCs w:val="24"/>
                <w:vertAlign w:val="subscript"/>
              </w:rPr>
              <w:t xml:space="preserve">ЦД </w:t>
            </w:r>
            <w:r>
              <w:rPr>
                <w:rFonts w:ascii="Proxima Nova ExCn Rg" w:hAnsi="Proxima Nova ExCn Rg"/>
                <w:color w:val="000000" w:themeColor="text1"/>
                <w:sz w:val="24"/>
                <w:szCs w:val="24"/>
              </w:rPr>
              <w:t>– рейтинг заявки до его корректировки на коэффициент значимости критерия оценки;</w:t>
            </w:r>
          </w:p>
          <w:p w14:paraId="6ED87DDF"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КЗК</w:t>
            </w:r>
            <w:r>
              <w:rPr>
                <w:rFonts w:ascii="Proxima Nova ExCn Rg" w:hAnsi="Proxima Nova ExCn Rg"/>
                <w:color w:val="000000" w:themeColor="text1"/>
                <w:sz w:val="24"/>
                <w:szCs w:val="24"/>
                <w:vertAlign w:val="subscript"/>
              </w:rPr>
              <w:t xml:space="preserve">ЦД </w:t>
            </w:r>
            <w:r>
              <w:rPr>
                <w:rFonts w:ascii="Proxima Nova ExCn Rg" w:hAnsi="Proxima Nova ExCn Rg"/>
                <w:color w:val="000000" w:themeColor="text1"/>
                <w:sz w:val="24"/>
                <w:szCs w:val="24"/>
              </w:rPr>
              <w:t>– коэффициент значимости критерия оценки «Цена договора или цена за единицу продукции», равный 0,75 (75%).</w:t>
            </w:r>
          </w:p>
          <w:p w14:paraId="0261C78E"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p>
          <w:p w14:paraId="7C3149A8"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2.1. Рейтинг заявки (РЗ</w:t>
            </w:r>
            <w:r>
              <w:rPr>
                <w:rFonts w:ascii="Proxima Nova ExCn Rg" w:hAnsi="Proxima Nova ExCn Rg"/>
                <w:color w:val="000000" w:themeColor="text1"/>
                <w:sz w:val="24"/>
                <w:szCs w:val="24"/>
                <w:vertAlign w:val="subscript"/>
              </w:rPr>
              <w:t>ЦД</w:t>
            </w:r>
            <w:r>
              <w:rPr>
                <w:rFonts w:ascii="Proxima Nova ExCn Rg" w:hAnsi="Proxima Nova ExCn Rg"/>
                <w:color w:val="000000" w:themeColor="text1"/>
                <w:sz w:val="24"/>
                <w:szCs w:val="24"/>
              </w:rPr>
              <w:t>) рассчитывается по формуле:</w:t>
            </w:r>
          </w:p>
          <w:p w14:paraId="09E39F48"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РЗ</w:t>
            </w:r>
            <w:r>
              <w:rPr>
                <w:rFonts w:ascii="Proxima Nova ExCn Rg" w:hAnsi="Proxima Nova ExCn Rg"/>
                <w:color w:val="000000" w:themeColor="text1"/>
                <w:sz w:val="24"/>
                <w:szCs w:val="24"/>
                <w:vertAlign w:val="subscript"/>
              </w:rPr>
              <w:t>ЦД</w:t>
            </w:r>
            <w:r>
              <w:rPr>
                <w:rFonts w:ascii="Proxima Nova ExCn Rg" w:hAnsi="Proxima Nova ExCn Rg"/>
                <w:color w:val="000000" w:themeColor="text1"/>
                <w:sz w:val="24"/>
                <w:szCs w:val="24"/>
              </w:rPr>
              <w:t xml:space="preserve"> = (Ц</w:t>
            </w:r>
            <w:r>
              <w:rPr>
                <w:rFonts w:ascii="Proxima Nova ExCn Rg" w:hAnsi="Proxima Nova ExCn Rg"/>
                <w:color w:val="000000" w:themeColor="text1"/>
                <w:sz w:val="24"/>
                <w:szCs w:val="24"/>
                <w:vertAlign w:val="subscript"/>
                <w:lang w:val="en-US"/>
              </w:rPr>
              <w:t>min</w:t>
            </w:r>
            <w:r w:rsidRPr="000B08E1">
              <w:rPr>
                <w:rFonts w:ascii="Proxima Nova ExCn Rg" w:hAnsi="Proxima Nova ExCn Rg"/>
                <w:color w:val="000000" w:themeColor="text1"/>
                <w:sz w:val="24"/>
                <w:szCs w:val="24"/>
                <w:vertAlign w:val="subscript"/>
              </w:rPr>
              <w:t xml:space="preserve"> </w:t>
            </w:r>
            <w:r>
              <w:rPr>
                <w:rFonts w:ascii="Proxima Nova ExCn Rg" w:hAnsi="Proxima Nova ExCn Rg"/>
                <w:color w:val="000000" w:themeColor="text1"/>
                <w:sz w:val="24"/>
                <w:szCs w:val="24"/>
              </w:rPr>
              <w:t>/ Ц</w:t>
            </w:r>
            <w:r>
              <w:rPr>
                <w:rFonts w:ascii="Proxima Nova ExCn Rg" w:hAnsi="Proxima Nova ExCn Rg"/>
                <w:color w:val="000000" w:themeColor="text1"/>
                <w:sz w:val="24"/>
                <w:szCs w:val="24"/>
                <w:vertAlign w:val="subscript"/>
                <w:lang w:val="en-US"/>
              </w:rPr>
              <w:t>i</w:t>
            </w:r>
            <w:r>
              <w:rPr>
                <w:rFonts w:ascii="Proxima Nova ExCn Rg" w:hAnsi="Proxima Nova ExCn Rg"/>
                <w:color w:val="000000" w:themeColor="text1"/>
                <w:sz w:val="24"/>
                <w:szCs w:val="24"/>
              </w:rPr>
              <w:t>) × 100, где:</w:t>
            </w:r>
          </w:p>
          <w:p w14:paraId="7C625143"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Ц</w:t>
            </w:r>
            <w:r>
              <w:rPr>
                <w:rFonts w:ascii="Proxima Nova ExCn Rg" w:hAnsi="Proxima Nova ExCn Rg"/>
                <w:color w:val="000000" w:themeColor="text1"/>
                <w:sz w:val="24"/>
                <w:szCs w:val="24"/>
                <w:vertAlign w:val="subscript"/>
              </w:rPr>
              <w:t>min</w:t>
            </w:r>
            <w:r>
              <w:rPr>
                <w:rFonts w:ascii="Proxima Nova ExCn Rg" w:hAnsi="Proxima Nova ExCn Rg"/>
                <w:color w:val="000000" w:themeColor="text1"/>
                <w:sz w:val="24"/>
                <w:szCs w:val="24"/>
              </w:rPr>
              <w:t xml:space="preserve"> – минимальное предложение о цене договора или цене за единицу продукции из предложенных участниками закупки;</w:t>
            </w:r>
          </w:p>
          <w:p w14:paraId="62D47BD0"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Ц</w:t>
            </w:r>
            <w:r>
              <w:rPr>
                <w:rFonts w:ascii="Proxima Nova ExCn Rg" w:hAnsi="Proxima Nova ExCn Rg"/>
                <w:color w:val="000000" w:themeColor="text1"/>
                <w:sz w:val="24"/>
                <w:szCs w:val="24"/>
                <w:vertAlign w:val="subscript"/>
              </w:rPr>
              <w:t>i</w:t>
            </w:r>
            <w:r>
              <w:rPr>
                <w:rFonts w:ascii="Proxima Nova ExCn Rg" w:hAnsi="Proxima Nova ExCn Rg"/>
                <w:color w:val="000000" w:themeColor="text1"/>
                <w:sz w:val="24"/>
                <w:szCs w:val="24"/>
              </w:rPr>
              <w:t xml:space="preserve"> – предложение участника закупки, заявка которого оценивается.</w:t>
            </w:r>
          </w:p>
          <w:p w14:paraId="0C9EB9CD"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p>
          <w:p w14:paraId="404A9BC7"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lastRenderedPageBreak/>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094704E0"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p>
          <w:p w14:paraId="0492C837"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3. Рейтинг заявки по критерию «Квалификация участника закупки» (РЗК</w:t>
            </w:r>
            <w:r>
              <w:rPr>
                <w:rFonts w:ascii="Proxima Nova ExCn Rg" w:hAnsi="Proxima Nova ExCn Rg"/>
                <w:color w:val="000000" w:themeColor="text1"/>
                <w:sz w:val="24"/>
                <w:szCs w:val="24"/>
                <w:vertAlign w:val="subscript"/>
              </w:rPr>
              <w:t>К</w:t>
            </w:r>
            <w:r>
              <w:rPr>
                <w:rFonts w:ascii="Proxima Nova ExCn Rg" w:hAnsi="Proxima Nova ExCn Rg"/>
                <w:color w:val="000000" w:themeColor="text1"/>
                <w:sz w:val="24"/>
                <w:szCs w:val="24"/>
              </w:rPr>
              <w:t>) рассчитывается в следующем порядке:</w:t>
            </w:r>
          </w:p>
          <w:p w14:paraId="0E179A5C"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p>
          <w:p w14:paraId="3A896DA0"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РЗК</w:t>
            </w:r>
            <w:r>
              <w:rPr>
                <w:rFonts w:ascii="Proxima Nova ExCn Rg" w:hAnsi="Proxima Nova ExCn Rg"/>
                <w:color w:val="000000" w:themeColor="text1"/>
                <w:sz w:val="24"/>
                <w:szCs w:val="24"/>
                <w:vertAlign w:val="subscript"/>
              </w:rPr>
              <w:t xml:space="preserve">К </w:t>
            </w:r>
            <w:r>
              <w:rPr>
                <w:rFonts w:ascii="Proxima Nova ExCn Rg" w:hAnsi="Proxima Nova ExCn Rg"/>
                <w:color w:val="000000" w:themeColor="text1"/>
                <w:sz w:val="24"/>
                <w:szCs w:val="24"/>
              </w:rPr>
              <w:t>= РЗ</w:t>
            </w:r>
            <w:r>
              <w:rPr>
                <w:rFonts w:ascii="Proxima Nova ExCn Rg" w:hAnsi="Proxima Nova ExCn Rg"/>
                <w:color w:val="000000" w:themeColor="text1"/>
                <w:sz w:val="24"/>
                <w:szCs w:val="24"/>
                <w:vertAlign w:val="subscript"/>
              </w:rPr>
              <w:t>К</w:t>
            </w:r>
            <w:r>
              <w:rPr>
                <w:rFonts w:ascii="Proxima Nova ExCn Rg" w:hAnsi="Proxima Nova ExCn Rg"/>
                <w:color w:val="000000" w:themeColor="text1"/>
                <w:sz w:val="24"/>
                <w:szCs w:val="24"/>
              </w:rPr>
              <w:t>× КЗК</w:t>
            </w:r>
            <w:r>
              <w:rPr>
                <w:rFonts w:ascii="Proxima Nova ExCn Rg" w:hAnsi="Proxima Nova ExCn Rg"/>
                <w:color w:val="000000" w:themeColor="text1"/>
                <w:sz w:val="24"/>
                <w:szCs w:val="24"/>
                <w:vertAlign w:val="subscript"/>
              </w:rPr>
              <w:t>К</w:t>
            </w:r>
            <w:r>
              <w:rPr>
                <w:rFonts w:ascii="Proxima Nova ExCn Rg" w:hAnsi="Proxima Nova ExCn Rg"/>
                <w:color w:val="000000" w:themeColor="text1"/>
                <w:sz w:val="24"/>
                <w:szCs w:val="24"/>
              </w:rPr>
              <w:t>, где:</w:t>
            </w:r>
          </w:p>
          <w:p w14:paraId="453F616D"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РЗ</w:t>
            </w:r>
            <w:r>
              <w:rPr>
                <w:rFonts w:ascii="Proxima Nova ExCn Rg" w:hAnsi="Proxima Nova ExCn Rg"/>
                <w:color w:val="000000" w:themeColor="text1"/>
                <w:sz w:val="24"/>
                <w:szCs w:val="24"/>
                <w:vertAlign w:val="subscript"/>
              </w:rPr>
              <w:t xml:space="preserve">К </w:t>
            </w:r>
            <w:r>
              <w:rPr>
                <w:rFonts w:ascii="Proxima Nova ExCn Rg" w:hAnsi="Proxima Nova ExCn Rg"/>
                <w:color w:val="000000" w:themeColor="text1"/>
                <w:sz w:val="24"/>
                <w:szCs w:val="24"/>
              </w:rPr>
              <w:t>– рейтинг заявки по критерию «Квалификация участника закупки» в баллах до его корректировки на коэффициент значимости критерия;</w:t>
            </w:r>
          </w:p>
          <w:p w14:paraId="2B896552"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КЗК</w:t>
            </w:r>
            <w:r>
              <w:rPr>
                <w:rFonts w:ascii="Proxima Nova ExCn Rg" w:hAnsi="Proxima Nova ExCn Rg"/>
                <w:color w:val="000000" w:themeColor="text1"/>
                <w:sz w:val="24"/>
                <w:szCs w:val="24"/>
                <w:vertAlign w:val="subscript"/>
              </w:rPr>
              <w:t xml:space="preserve">К </w:t>
            </w:r>
            <w:r>
              <w:rPr>
                <w:rFonts w:ascii="Proxima Nova ExCn Rg" w:hAnsi="Proxima Nova ExCn Rg"/>
                <w:color w:val="000000" w:themeColor="text1"/>
                <w:sz w:val="24"/>
                <w:szCs w:val="24"/>
              </w:rPr>
              <w:t>– коэффициент значимости критерия «Квалификация участника закупки», равный 0,25 (25%);</w:t>
            </w:r>
          </w:p>
          <w:p w14:paraId="5100C2A5"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p>
          <w:p w14:paraId="25381533"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3.1. Рейтинг заявки по критерию «Квалификация участника закупки» (РЗ</w:t>
            </w:r>
            <w:r>
              <w:rPr>
                <w:rFonts w:ascii="Proxima Nova ExCn Rg" w:hAnsi="Proxima Nova ExCn Rg"/>
                <w:color w:val="000000" w:themeColor="text1"/>
                <w:sz w:val="24"/>
                <w:szCs w:val="24"/>
                <w:vertAlign w:val="subscript"/>
              </w:rPr>
              <w:t>К</w:t>
            </w:r>
            <w:r>
              <w:rPr>
                <w:rFonts w:ascii="Proxima Nova ExCn Rg" w:hAnsi="Proxima Nova ExCn Rg"/>
                <w:color w:val="000000" w:themeColor="text1"/>
                <w:sz w:val="24"/>
                <w:szCs w:val="24"/>
              </w:rPr>
              <w:t>) рассчитывается в следующем порядке:</w:t>
            </w:r>
          </w:p>
          <w:p w14:paraId="73921686"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p>
          <w:p w14:paraId="4676FA15" w14:textId="77777777" w:rsidR="00A87129" w:rsidRDefault="00A87129">
            <w:pPr>
              <w:widowControl w:val="0"/>
              <w:spacing w:after="0" w:line="240" w:lineRule="auto"/>
              <w:ind w:firstLine="461"/>
              <w:jc w:val="both"/>
              <w:rPr>
                <w:rFonts w:ascii="Proxima Nova ExCn Rg" w:hAnsi="Proxima Nova ExCn Rg"/>
                <w:b/>
                <w:color w:val="000000" w:themeColor="text1"/>
                <w:sz w:val="24"/>
                <w:szCs w:val="24"/>
              </w:rPr>
            </w:pPr>
            <w:r>
              <w:rPr>
                <w:rFonts w:ascii="Proxima Nova ExCn Rg" w:hAnsi="Proxima Nova ExCn Rg"/>
                <w:color w:val="000000" w:themeColor="text1"/>
                <w:sz w:val="24"/>
                <w:szCs w:val="24"/>
              </w:rPr>
              <w:t>РЗ</w:t>
            </w:r>
            <w:r>
              <w:rPr>
                <w:rFonts w:ascii="Proxima Nova ExCn Rg" w:hAnsi="Proxima Nova ExCn Rg"/>
                <w:color w:val="000000" w:themeColor="text1"/>
                <w:sz w:val="24"/>
                <w:szCs w:val="24"/>
                <w:vertAlign w:val="subscript"/>
              </w:rPr>
              <w:t xml:space="preserve">К </w:t>
            </w:r>
            <w:r>
              <w:rPr>
                <w:rFonts w:ascii="Proxima Nova ExCn Rg" w:hAnsi="Proxima Nova ExCn Rg"/>
                <w:color w:val="000000" w:themeColor="text1"/>
                <w:sz w:val="24"/>
                <w:szCs w:val="24"/>
              </w:rPr>
              <w:t>= С</w:t>
            </w:r>
            <w:r>
              <w:rPr>
                <w:rFonts w:ascii="Proxima Nova ExCn Rg" w:hAnsi="Proxima Nova ExCn Rg"/>
                <w:color w:val="000000" w:themeColor="text1"/>
                <w:sz w:val="24"/>
                <w:szCs w:val="24"/>
                <w:vertAlign w:val="subscript"/>
              </w:rPr>
              <w:t>1</w:t>
            </w:r>
            <w:r>
              <w:rPr>
                <w:rFonts w:ascii="Proxima Nova ExCn Rg" w:hAnsi="Proxima Nova ExCn Rg"/>
                <w:color w:val="000000" w:themeColor="text1"/>
                <w:sz w:val="24"/>
                <w:szCs w:val="24"/>
              </w:rPr>
              <w:t>+С</w:t>
            </w:r>
            <w:r>
              <w:rPr>
                <w:rFonts w:ascii="Proxima Nova ExCn Rg" w:hAnsi="Proxima Nova ExCn Rg"/>
                <w:color w:val="000000" w:themeColor="text1"/>
                <w:sz w:val="24"/>
                <w:szCs w:val="24"/>
                <w:vertAlign w:val="subscript"/>
              </w:rPr>
              <w:t>2</w:t>
            </w:r>
            <w:r>
              <w:rPr>
                <w:rFonts w:ascii="Proxima Nova ExCn Rg" w:hAnsi="Proxima Nova ExCn Rg"/>
                <w:color w:val="000000" w:themeColor="text1"/>
                <w:sz w:val="24"/>
                <w:szCs w:val="24"/>
              </w:rPr>
              <w:t>+С</w:t>
            </w:r>
            <w:r>
              <w:rPr>
                <w:rFonts w:ascii="Proxima Nova ExCn Rg" w:hAnsi="Proxima Nova ExCn Rg"/>
                <w:color w:val="000000" w:themeColor="text1"/>
                <w:sz w:val="24"/>
                <w:szCs w:val="24"/>
                <w:vertAlign w:val="subscript"/>
              </w:rPr>
              <w:t>3</w:t>
            </w:r>
            <w:r>
              <w:rPr>
                <w:rFonts w:ascii="Proxima Nova ExCn Rg" w:hAnsi="Proxima Nova ExCn Rg"/>
                <w:color w:val="000000" w:themeColor="text1"/>
                <w:sz w:val="24"/>
                <w:szCs w:val="24"/>
              </w:rPr>
              <w:t xml:space="preserve">, где: </w:t>
            </w:r>
          </w:p>
          <w:p w14:paraId="5D64C494" w14:textId="77777777" w:rsidR="00A87129" w:rsidRDefault="00A87129">
            <w:pPr>
              <w:widowControl w:val="0"/>
              <w:spacing w:after="0" w:line="240" w:lineRule="auto"/>
              <w:ind w:firstLine="461"/>
              <w:jc w:val="both"/>
              <w:rPr>
                <w:rFonts w:ascii="Proxima Nova ExCn Rg" w:hAnsi="Proxima Nova ExCn Rg"/>
                <w:color w:val="000000" w:themeColor="text1"/>
                <w:sz w:val="24"/>
                <w:szCs w:val="24"/>
              </w:rPr>
            </w:pPr>
          </w:p>
          <w:p w14:paraId="7DD65082"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3.1.1. С</w:t>
            </w:r>
            <w:r>
              <w:rPr>
                <w:rFonts w:ascii="Proxima Nova ExCn Rg" w:hAnsi="Proxima Nova ExCn Rg"/>
                <w:color w:val="000000" w:themeColor="text1"/>
                <w:sz w:val="24"/>
                <w:szCs w:val="24"/>
                <w:vertAlign w:val="subscript"/>
              </w:rPr>
              <w:t>1</w:t>
            </w:r>
            <w:r>
              <w:rPr>
                <w:rFonts w:ascii="Proxima Nova ExCn Rg" w:hAnsi="Proxima Nova ExCn Rg"/>
                <w:color w:val="000000" w:themeColor="text1"/>
                <w:sz w:val="24"/>
                <w:szCs w:val="24"/>
              </w:rPr>
              <w:t xml:space="preserve"> – значение подкритерия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 (0,3 (30%)), рассчитанное по формуле:</w:t>
            </w:r>
          </w:p>
          <w:p w14:paraId="21DB76E7"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7B6D3024"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С</w:t>
            </w:r>
            <w:r>
              <w:rPr>
                <w:rFonts w:ascii="Proxima Nova ExCn Rg" w:hAnsi="Proxima Nova ExCn Rg"/>
                <w:color w:val="000000" w:themeColor="text1"/>
                <w:sz w:val="24"/>
                <w:szCs w:val="24"/>
                <w:vertAlign w:val="subscript"/>
              </w:rPr>
              <w:t>1</w:t>
            </w:r>
            <w:r>
              <w:rPr>
                <w:rFonts w:ascii="Proxima Nova ExCn Rg" w:hAnsi="Proxima Nova ExCn Rg"/>
                <w:color w:val="000000" w:themeColor="text1"/>
                <w:sz w:val="24"/>
                <w:szCs w:val="24"/>
              </w:rPr>
              <w:t xml:space="preserve"> = ((К</w:t>
            </w:r>
            <w:r>
              <w:rPr>
                <w:rFonts w:ascii="Proxima Nova ExCn Rg" w:hAnsi="Proxima Nova ExCn Rg"/>
                <w:color w:val="000000" w:themeColor="text1"/>
                <w:sz w:val="24"/>
                <w:szCs w:val="24"/>
                <w:vertAlign w:val="subscript"/>
              </w:rPr>
              <w:t>i</w:t>
            </w:r>
            <w:r>
              <w:rPr>
                <w:rFonts w:ascii="Proxima Nova ExCn Rg" w:hAnsi="Proxima Nova ExCn Rg"/>
                <w:color w:val="000000" w:themeColor="text1"/>
                <w:sz w:val="24"/>
                <w:szCs w:val="24"/>
              </w:rPr>
              <w:t xml:space="preserve"> /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 100) × КЗП, если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&lt; 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xml:space="preserve"> </w:t>
            </w:r>
          </w:p>
          <w:p w14:paraId="26DCC612"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7EA77714"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или</w:t>
            </w:r>
          </w:p>
          <w:p w14:paraId="79903299"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2BF20CFF"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C</w:t>
            </w:r>
            <w:r>
              <w:rPr>
                <w:rFonts w:ascii="Proxima Nova ExCn Rg" w:hAnsi="Proxima Nova ExCn Rg"/>
                <w:color w:val="000000" w:themeColor="text1"/>
                <w:sz w:val="24"/>
                <w:szCs w:val="24"/>
                <w:vertAlign w:val="subscript"/>
              </w:rPr>
              <w:t>1</w:t>
            </w:r>
            <w:r>
              <w:rPr>
                <w:rFonts w:ascii="Proxima Nova ExCn Rg" w:hAnsi="Proxima Nova ExCn Rg"/>
                <w:color w:val="000000" w:themeColor="text1"/>
                <w:sz w:val="24"/>
                <w:szCs w:val="24"/>
              </w:rPr>
              <w:t>= ((К</w:t>
            </w:r>
            <w:r>
              <w:rPr>
                <w:rFonts w:ascii="Proxima Nova ExCn Rg" w:hAnsi="Proxima Nova ExCn Rg"/>
                <w:color w:val="000000" w:themeColor="text1"/>
                <w:sz w:val="24"/>
                <w:szCs w:val="24"/>
                <w:vertAlign w:val="subscript"/>
              </w:rPr>
              <w:t xml:space="preserve">i </w:t>
            </w:r>
            <w:r>
              <w:rPr>
                <w:rFonts w:ascii="Proxima Nova ExCn Rg" w:hAnsi="Proxima Nova ExCn Rg"/>
                <w:color w:val="000000" w:themeColor="text1"/>
                <w:sz w:val="24"/>
                <w:szCs w:val="24"/>
              </w:rPr>
              <w:t>/ 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 100) × КЗП, если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 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где:</w:t>
            </w:r>
          </w:p>
          <w:p w14:paraId="7FE95E63"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36D6EE4E"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C</w:t>
            </w:r>
            <w:r>
              <w:rPr>
                <w:rFonts w:ascii="Proxima Nova ExCn Rg" w:hAnsi="Proxima Nova ExCn Rg"/>
                <w:color w:val="000000" w:themeColor="text1"/>
                <w:sz w:val="24"/>
                <w:szCs w:val="24"/>
                <w:vertAlign w:val="subscript"/>
              </w:rPr>
              <w:t>1</w:t>
            </w:r>
            <w:r>
              <w:rPr>
                <w:rFonts w:ascii="Proxima Nova ExCn Rg" w:hAnsi="Proxima Nova ExCn Rg"/>
                <w:color w:val="000000" w:themeColor="text1"/>
                <w:sz w:val="24"/>
                <w:szCs w:val="24"/>
              </w:rPr>
              <w:t xml:space="preserve"> - значение в баллах по подкритерию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w:t>
            </w:r>
          </w:p>
          <w:p w14:paraId="6E81075E"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 максимальное (лучшее) предложение по подкритерию, сделанное участниками закупки, а именно величина активов лизингодателя по состоянию на конец предыдущего отчетного года в млрд. руб., являющаяся наибольшей из предложенных участниками закупки;</w:t>
            </w:r>
          </w:p>
          <w:p w14:paraId="6704839A"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i</w:t>
            </w:r>
            <w:r>
              <w:rPr>
                <w:rFonts w:ascii="Proxima Nova ExCn Rg" w:hAnsi="Proxima Nova ExCn Rg"/>
                <w:color w:val="000000" w:themeColor="text1"/>
                <w:sz w:val="24"/>
                <w:szCs w:val="24"/>
              </w:rPr>
              <w:t xml:space="preserve"> – предложение по подкритерию участника закупки, заявка которого оценивается, а именно величина активов лизингодателя по состоянию на конец предыдущего отчетного года в млрд. руб.;</w:t>
            </w:r>
          </w:p>
          <w:p w14:paraId="33399EDC"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xml:space="preserve"> - предельно необходимое максимальное значение подкритерия, а именно величина активов лизингодателя по состоянию на конец предыдущего отчетного года, равная 25 млрд. руб;</w:t>
            </w:r>
          </w:p>
          <w:p w14:paraId="449037B0"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КЗП – коэффициент значимости подкритерия, равный 0,3 (30%).</w:t>
            </w:r>
          </w:p>
          <w:p w14:paraId="6BB525A3"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Участнику закупки, сделавшему предложение равное или лучше предельно необходимого максимального значения подкритерия (K</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а именно имеющему величину активов 25 млрд. руб. и более на конец предыдущего отчетного года, присваивается 100 баллов и его предложение корректируется на коэффициент значимости подкритерия в общем порядке.</w:t>
            </w:r>
          </w:p>
          <w:p w14:paraId="1F71E217"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6EFB5A34"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3.1.2. С</w:t>
            </w:r>
            <w:r>
              <w:rPr>
                <w:rFonts w:ascii="Proxima Nova ExCn Rg" w:hAnsi="Proxima Nova ExCn Rg"/>
                <w:color w:val="000000" w:themeColor="text1"/>
                <w:sz w:val="24"/>
                <w:szCs w:val="24"/>
                <w:vertAlign w:val="subscript"/>
              </w:rPr>
              <w:t>2</w:t>
            </w:r>
            <w:r>
              <w:rPr>
                <w:rFonts w:ascii="Proxima Nova ExCn Rg" w:hAnsi="Proxima Nova ExCn Rg"/>
                <w:color w:val="000000" w:themeColor="text1"/>
                <w:sz w:val="24"/>
                <w:szCs w:val="24"/>
              </w:rPr>
              <w:t xml:space="preserve"> – значение подкритерия «Обеспеченность финансовыми ресурсами, необходимыми для исполнения обязательств по договору», скорректированное с учетом значимости подкритерия (0,5 (50%)), рассчитанное по формуле:</w:t>
            </w:r>
          </w:p>
          <w:p w14:paraId="3BC07287"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60F685C6"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С</w:t>
            </w:r>
            <w:r>
              <w:rPr>
                <w:rFonts w:ascii="Proxima Nova ExCn Rg" w:hAnsi="Proxima Nova ExCn Rg"/>
                <w:color w:val="000000" w:themeColor="text1"/>
                <w:sz w:val="24"/>
                <w:szCs w:val="24"/>
                <w:vertAlign w:val="subscript"/>
              </w:rPr>
              <w:t>2</w:t>
            </w:r>
            <w:r>
              <w:rPr>
                <w:rFonts w:ascii="Proxima Nova ExCn Rg" w:hAnsi="Proxima Nova ExCn Rg"/>
                <w:color w:val="000000" w:themeColor="text1"/>
                <w:sz w:val="24"/>
                <w:szCs w:val="24"/>
              </w:rPr>
              <w:t xml:space="preserve"> =  (С</w:t>
            </w:r>
            <w:r>
              <w:rPr>
                <w:rFonts w:ascii="Proxima Nova ExCn Rg" w:hAnsi="Proxima Nova ExCn Rg"/>
                <w:color w:val="000000" w:themeColor="text1"/>
                <w:sz w:val="24"/>
                <w:szCs w:val="24"/>
                <w:vertAlign w:val="subscript"/>
              </w:rPr>
              <w:t>2.1</w:t>
            </w:r>
            <w:r>
              <w:rPr>
                <w:rFonts w:ascii="Proxima Nova ExCn Rg" w:hAnsi="Proxima Nova ExCn Rg"/>
                <w:color w:val="000000" w:themeColor="text1"/>
                <w:sz w:val="24"/>
                <w:szCs w:val="24"/>
              </w:rPr>
              <w:t xml:space="preserve"> + С</w:t>
            </w:r>
            <w:r>
              <w:rPr>
                <w:rFonts w:ascii="Proxima Nova ExCn Rg" w:hAnsi="Proxima Nova ExCn Rg"/>
                <w:color w:val="000000" w:themeColor="text1"/>
                <w:sz w:val="24"/>
                <w:szCs w:val="24"/>
                <w:vertAlign w:val="subscript"/>
              </w:rPr>
              <w:t>2.2</w:t>
            </w:r>
            <w:r>
              <w:rPr>
                <w:rFonts w:ascii="Proxima Nova ExCn Rg" w:hAnsi="Proxima Nova ExCn Rg"/>
                <w:color w:val="000000" w:themeColor="text1"/>
                <w:sz w:val="24"/>
                <w:szCs w:val="24"/>
              </w:rPr>
              <w:t xml:space="preserve"> + С</w:t>
            </w:r>
            <w:r>
              <w:rPr>
                <w:rFonts w:ascii="Proxima Nova ExCn Rg" w:hAnsi="Proxima Nova ExCn Rg"/>
                <w:color w:val="000000" w:themeColor="text1"/>
                <w:sz w:val="24"/>
                <w:szCs w:val="24"/>
                <w:vertAlign w:val="subscript"/>
              </w:rPr>
              <w:t>2.3</w:t>
            </w:r>
            <w:r>
              <w:rPr>
                <w:rFonts w:ascii="Proxima Nova ExCn Rg" w:hAnsi="Proxima Nova ExCn Rg"/>
                <w:color w:val="000000" w:themeColor="text1"/>
                <w:sz w:val="24"/>
                <w:szCs w:val="24"/>
              </w:rPr>
              <w:t>) × 0,5, где:</w:t>
            </w:r>
          </w:p>
          <w:p w14:paraId="6C76E9DF"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28F71443"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3.1.2.1 C</w:t>
            </w:r>
            <w:r>
              <w:rPr>
                <w:rFonts w:ascii="Proxima Nova ExCn Rg" w:hAnsi="Proxima Nova ExCn Rg"/>
                <w:color w:val="000000" w:themeColor="text1"/>
                <w:sz w:val="24"/>
                <w:szCs w:val="24"/>
                <w:vertAlign w:val="subscript"/>
              </w:rPr>
              <w:t>2.1</w:t>
            </w:r>
            <w:r>
              <w:rPr>
                <w:rFonts w:ascii="Proxima Nova ExCn Rg" w:hAnsi="Proxima Nova ExCn Rg"/>
                <w:color w:val="000000" w:themeColor="text1"/>
                <w:sz w:val="24"/>
                <w:szCs w:val="24"/>
              </w:rPr>
              <w:t xml:space="preserve"> – значение показателя «Размер чистой прибыли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29D118BF"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55AF1906"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C</w:t>
            </w:r>
            <w:r>
              <w:rPr>
                <w:rFonts w:ascii="Proxima Nova ExCn Rg" w:hAnsi="Proxima Nova ExCn Rg"/>
                <w:color w:val="000000" w:themeColor="text1"/>
                <w:sz w:val="24"/>
                <w:szCs w:val="24"/>
                <w:vertAlign w:val="subscript"/>
              </w:rPr>
              <w:t xml:space="preserve">2.1 </w:t>
            </w:r>
            <w:r>
              <w:rPr>
                <w:rFonts w:ascii="Proxima Nova ExCn Rg" w:hAnsi="Proxima Nova ExCn Rg"/>
                <w:color w:val="000000" w:themeColor="text1"/>
                <w:sz w:val="24"/>
                <w:szCs w:val="24"/>
              </w:rPr>
              <w:t>= ((К</w:t>
            </w:r>
            <w:r>
              <w:rPr>
                <w:rFonts w:ascii="Proxima Nova ExCn Rg" w:hAnsi="Proxima Nova ExCn Rg"/>
                <w:color w:val="000000" w:themeColor="text1"/>
                <w:sz w:val="24"/>
                <w:szCs w:val="24"/>
                <w:vertAlign w:val="subscript"/>
              </w:rPr>
              <w:t xml:space="preserve">i </w:t>
            </w:r>
            <w:r>
              <w:rPr>
                <w:rFonts w:ascii="Proxima Nova ExCn Rg" w:hAnsi="Proxima Nova ExCn Rg"/>
                <w:color w:val="000000" w:themeColor="text1"/>
                <w:sz w:val="24"/>
                <w:szCs w:val="24"/>
              </w:rPr>
              <w:t>/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 100) × 0,3, если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&lt; 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xml:space="preserve"> </w:t>
            </w:r>
          </w:p>
          <w:p w14:paraId="395FD984"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2D286ABB"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или</w:t>
            </w:r>
          </w:p>
          <w:p w14:paraId="0293503E"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687A18DD"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C</w:t>
            </w:r>
            <w:r>
              <w:rPr>
                <w:rFonts w:ascii="Proxima Nova ExCn Rg" w:hAnsi="Proxima Nova ExCn Rg"/>
                <w:color w:val="000000" w:themeColor="text1"/>
                <w:sz w:val="24"/>
                <w:szCs w:val="24"/>
                <w:vertAlign w:val="subscript"/>
              </w:rPr>
              <w:t>2.1</w:t>
            </w:r>
            <w:r>
              <w:rPr>
                <w:rFonts w:ascii="Proxima Nova ExCn Rg" w:hAnsi="Proxima Nova ExCn Rg"/>
                <w:color w:val="000000" w:themeColor="text1"/>
                <w:sz w:val="24"/>
                <w:szCs w:val="24"/>
              </w:rPr>
              <w:t>= ((К</w:t>
            </w:r>
            <w:r>
              <w:rPr>
                <w:rFonts w:ascii="Proxima Nova ExCn Rg" w:hAnsi="Proxima Nova ExCn Rg"/>
                <w:color w:val="000000" w:themeColor="text1"/>
                <w:sz w:val="24"/>
                <w:szCs w:val="24"/>
                <w:vertAlign w:val="subscript"/>
              </w:rPr>
              <w:t xml:space="preserve">i </w:t>
            </w:r>
            <w:r>
              <w:rPr>
                <w:rFonts w:ascii="Proxima Nova ExCn Rg" w:hAnsi="Proxima Nova ExCn Rg"/>
                <w:color w:val="000000" w:themeColor="text1"/>
                <w:sz w:val="24"/>
                <w:szCs w:val="24"/>
              </w:rPr>
              <w:t>/ 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 100) × 0,3, если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 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где:</w:t>
            </w:r>
          </w:p>
          <w:p w14:paraId="2F18B4EC"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61E19C05"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 максимальное (лучшее) предложение по подкритерию, сделанное участниками закупки, а именно размер чистой прибыли лизингодателя по состоянию на конец отчетного года, предшествующего предыдущему в млн. руб., являющийся наибольшим из предложенных участниками закупки;</w:t>
            </w:r>
          </w:p>
          <w:p w14:paraId="272B674D"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lastRenderedPageBreak/>
              <w:t>К</w:t>
            </w:r>
            <w:r>
              <w:rPr>
                <w:rFonts w:ascii="Proxima Nova ExCn Rg" w:hAnsi="Proxima Nova ExCn Rg"/>
                <w:color w:val="000000" w:themeColor="text1"/>
                <w:sz w:val="24"/>
                <w:szCs w:val="24"/>
                <w:vertAlign w:val="subscript"/>
              </w:rPr>
              <w:t>i</w:t>
            </w:r>
            <w:r>
              <w:rPr>
                <w:rFonts w:ascii="Proxima Nova ExCn Rg" w:hAnsi="Proxima Nova ExCn Rg"/>
                <w:color w:val="000000" w:themeColor="text1"/>
                <w:sz w:val="24"/>
                <w:szCs w:val="24"/>
              </w:rPr>
              <w:t xml:space="preserve"> – предложение по подкритерию участника закупки, заявка которого оценивается, а именно размер чистой прибыли лизингодателя по состоянию на конец отчетного года, предшествующего предыдущему, в млн. руб.;</w:t>
            </w:r>
          </w:p>
          <w:p w14:paraId="4726B5A3"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xml:space="preserve"> - предельно необходимое максимальное значение подкритерия, равное 100 млн. руб. размера чистой прибыли лизингодателя по состоянию на конец отчетного года, предшествующего предыдущему;</w:t>
            </w:r>
          </w:p>
          <w:p w14:paraId="3312FEB0"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0,3 (30%) – значимость показателя «Размер чистой прибыли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7AC182EC"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Участнику закупки, сделавшему предложение равное или лучше предельно необходимого максимального значения подкритерия (K</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а именно имеющему размер чистой прибыли лизингодателя по состоянию на конец отчетного года, предшествующего предыдущему, равное 100 млн. руб. и более, присваивается 100 баллов и его предложение корректируется на коэффициент значимости подкритерия в общем порядке.</w:t>
            </w:r>
          </w:p>
          <w:p w14:paraId="6CC88188"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631E2A87"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3.1.2.2 C</w:t>
            </w:r>
            <w:r>
              <w:rPr>
                <w:rFonts w:ascii="Proxima Nova ExCn Rg" w:hAnsi="Proxima Nova ExCn Rg"/>
                <w:color w:val="000000" w:themeColor="text1"/>
                <w:sz w:val="24"/>
                <w:szCs w:val="24"/>
                <w:vertAlign w:val="subscript"/>
              </w:rPr>
              <w:t xml:space="preserve">2.2 </w:t>
            </w:r>
            <w:r>
              <w:rPr>
                <w:rFonts w:ascii="Proxima Nova ExCn Rg" w:hAnsi="Proxima Nova ExCn Rg"/>
                <w:color w:val="000000" w:themeColor="text1"/>
                <w:sz w:val="24"/>
                <w:szCs w:val="24"/>
              </w:rPr>
              <w:t>– значение показателя «Величина уставного капитала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17525B15"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4D7CE688"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C</w:t>
            </w:r>
            <w:r>
              <w:rPr>
                <w:rFonts w:ascii="Proxima Nova ExCn Rg" w:hAnsi="Proxima Nova ExCn Rg"/>
                <w:color w:val="000000" w:themeColor="text1"/>
                <w:sz w:val="24"/>
                <w:szCs w:val="24"/>
                <w:vertAlign w:val="subscript"/>
              </w:rPr>
              <w:t xml:space="preserve">2.2 </w:t>
            </w:r>
            <w:r>
              <w:rPr>
                <w:rFonts w:ascii="Proxima Nova ExCn Rg" w:hAnsi="Proxima Nova ExCn Rg"/>
                <w:color w:val="000000" w:themeColor="text1"/>
                <w:sz w:val="24"/>
                <w:szCs w:val="24"/>
              </w:rPr>
              <w:t>= ((К</w:t>
            </w:r>
            <w:r>
              <w:rPr>
                <w:rFonts w:ascii="Proxima Nova ExCn Rg" w:hAnsi="Proxima Nova ExCn Rg"/>
                <w:color w:val="000000" w:themeColor="text1"/>
                <w:sz w:val="24"/>
                <w:szCs w:val="24"/>
                <w:vertAlign w:val="subscript"/>
              </w:rPr>
              <w:t>i</w:t>
            </w:r>
            <w:r>
              <w:rPr>
                <w:rFonts w:ascii="Proxima Nova ExCn Rg" w:hAnsi="Proxima Nova ExCn Rg"/>
                <w:color w:val="000000" w:themeColor="text1"/>
                <w:sz w:val="24"/>
                <w:szCs w:val="24"/>
              </w:rPr>
              <w:t xml:space="preserve"> /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 100) × 0,3, если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&lt; К</w:t>
            </w:r>
            <w:r>
              <w:rPr>
                <w:rFonts w:ascii="Proxima Nova ExCn Rg" w:hAnsi="Proxima Nova ExCn Rg"/>
                <w:color w:val="000000" w:themeColor="text1"/>
                <w:sz w:val="24"/>
                <w:szCs w:val="24"/>
                <w:vertAlign w:val="subscript"/>
              </w:rPr>
              <w:t xml:space="preserve">пред </w:t>
            </w:r>
          </w:p>
          <w:p w14:paraId="4BA4C832"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0BA1095F"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или</w:t>
            </w:r>
          </w:p>
          <w:p w14:paraId="3BF147DF"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325EFEFE"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C</w:t>
            </w:r>
            <w:r>
              <w:rPr>
                <w:rFonts w:ascii="Proxima Nova ExCn Rg" w:hAnsi="Proxima Nova ExCn Rg"/>
                <w:color w:val="000000" w:themeColor="text1"/>
                <w:sz w:val="24"/>
                <w:szCs w:val="24"/>
                <w:vertAlign w:val="subscript"/>
              </w:rPr>
              <w:t>2.2</w:t>
            </w:r>
            <w:r>
              <w:rPr>
                <w:rFonts w:ascii="Proxima Nova ExCn Rg" w:hAnsi="Proxima Nova ExCn Rg"/>
                <w:color w:val="000000" w:themeColor="text1"/>
                <w:sz w:val="24"/>
                <w:szCs w:val="24"/>
              </w:rPr>
              <w:t>= ((К</w:t>
            </w:r>
            <w:r>
              <w:rPr>
                <w:rFonts w:ascii="Proxima Nova ExCn Rg" w:hAnsi="Proxima Nova ExCn Rg"/>
                <w:color w:val="000000" w:themeColor="text1"/>
                <w:sz w:val="24"/>
                <w:szCs w:val="24"/>
                <w:vertAlign w:val="subscript"/>
              </w:rPr>
              <w:t>i</w:t>
            </w:r>
            <w:r>
              <w:rPr>
                <w:rFonts w:ascii="Proxima Nova ExCn Rg" w:hAnsi="Proxima Nova ExCn Rg"/>
                <w:color w:val="000000" w:themeColor="text1"/>
                <w:sz w:val="24"/>
                <w:szCs w:val="24"/>
              </w:rPr>
              <w:t xml:space="preserve"> / 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 100) × 0,3, если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 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где:</w:t>
            </w:r>
          </w:p>
          <w:p w14:paraId="01692CF8"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3AEEDFA4"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 максимальное (лучшее) предложение по подкритерию, сделанное участниками закупки, а именно величина уставного капитала лизингодателя по состоянию на конец предыдущего отчетного года, в млн. руб., являющаяся наибольшей из предложенных участниками закупки;</w:t>
            </w:r>
          </w:p>
          <w:p w14:paraId="79065D3C"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 xml:space="preserve">i </w:t>
            </w:r>
            <w:r>
              <w:rPr>
                <w:rFonts w:ascii="Proxima Nova ExCn Rg" w:hAnsi="Proxima Nova ExCn Rg"/>
                <w:color w:val="000000" w:themeColor="text1"/>
                <w:sz w:val="24"/>
                <w:szCs w:val="24"/>
              </w:rPr>
              <w:t>– предложение по подкритерию участника закупки, заявка которого оценивается, а именно величина уставного капитала лизингодателя по состоянию на конец предыдущего отчетного года, в млн. руб.;</w:t>
            </w:r>
          </w:p>
          <w:p w14:paraId="0433B71E"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xml:space="preserve"> - предельно необходимое максимальное значение подкритерия, равное 50 млн. руб. величины уставного капитала лизингодателя по состоянию на конец предыдущего отчетного года;</w:t>
            </w:r>
          </w:p>
          <w:p w14:paraId="4F04B82A"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0,3 (30%) – значимость показателя «Величина уставного капитала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0319FAEE"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Участнику закупки, сделавшему предложение равное или лучше предельно необходимого максимального значения подкритерия (Kпред), а именно имеющему величину уставного капитала лизингодателя по состоянию на конец предыдущего отчетного года равную 50 млн. руб. и более, присваивается 100 баллов и его предложение корректируется на коэффициент значимости подкритерия в общем порядке.</w:t>
            </w:r>
          </w:p>
          <w:p w14:paraId="16BC1D82"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49C4BBAD"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3.1.2.3 C</w:t>
            </w:r>
            <w:r>
              <w:rPr>
                <w:rFonts w:ascii="Proxima Nova ExCn Rg" w:hAnsi="Proxima Nova ExCn Rg"/>
                <w:color w:val="000000" w:themeColor="text1"/>
                <w:sz w:val="24"/>
                <w:szCs w:val="24"/>
                <w:vertAlign w:val="subscript"/>
              </w:rPr>
              <w:t xml:space="preserve">2.3 </w:t>
            </w:r>
            <w:r>
              <w:rPr>
                <w:rFonts w:ascii="Proxima Nova ExCn Rg" w:hAnsi="Proxima Nova ExCn Rg"/>
                <w:color w:val="000000" w:themeColor="text1"/>
                <w:sz w:val="24"/>
                <w:szCs w:val="24"/>
              </w:rPr>
              <w:t>– значение показателя «Финансовый результат деятельности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1B60B637"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683B11B4"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C</w:t>
            </w:r>
            <w:r>
              <w:rPr>
                <w:rFonts w:ascii="Proxima Nova ExCn Rg" w:hAnsi="Proxima Nova ExCn Rg"/>
                <w:color w:val="000000" w:themeColor="text1"/>
                <w:sz w:val="24"/>
                <w:szCs w:val="24"/>
                <w:vertAlign w:val="subscript"/>
              </w:rPr>
              <w:t xml:space="preserve">2.1 </w:t>
            </w:r>
            <w:r>
              <w:rPr>
                <w:rFonts w:ascii="Proxima Nova ExCn Rg" w:hAnsi="Proxima Nova ExCn Rg"/>
                <w:color w:val="000000" w:themeColor="text1"/>
                <w:sz w:val="24"/>
                <w:szCs w:val="24"/>
              </w:rPr>
              <w:t>= ((К</w:t>
            </w:r>
            <w:r>
              <w:rPr>
                <w:rFonts w:ascii="Proxima Nova ExCn Rg" w:hAnsi="Proxima Nova ExCn Rg"/>
                <w:color w:val="000000" w:themeColor="text1"/>
                <w:sz w:val="24"/>
                <w:szCs w:val="24"/>
                <w:vertAlign w:val="subscript"/>
              </w:rPr>
              <w:t>i</w:t>
            </w:r>
            <w:r>
              <w:rPr>
                <w:rFonts w:ascii="Proxima Nova ExCn Rg" w:hAnsi="Proxima Nova ExCn Rg"/>
                <w:color w:val="000000" w:themeColor="text1"/>
                <w:sz w:val="24"/>
                <w:szCs w:val="24"/>
              </w:rPr>
              <w:t xml:space="preserve"> /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 100) × 0,4, если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&lt; К</w:t>
            </w:r>
            <w:r>
              <w:rPr>
                <w:rFonts w:ascii="Proxima Nova ExCn Rg" w:hAnsi="Proxima Nova ExCn Rg"/>
                <w:color w:val="000000" w:themeColor="text1"/>
                <w:sz w:val="24"/>
                <w:szCs w:val="24"/>
                <w:vertAlign w:val="subscript"/>
              </w:rPr>
              <w:t xml:space="preserve">пред </w:t>
            </w:r>
          </w:p>
          <w:p w14:paraId="3D23094C"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04287976"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или</w:t>
            </w:r>
          </w:p>
          <w:p w14:paraId="1FC856F8"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63BD3D49"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C</w:t>
            </w:r>
            <w:r>
              <w:rPr>
                <w:rFonts w:ascii="Proxima Nova ExCn Rg" w:hAnsi="Proxima Nova ExCn Rg"/>
                <w:color w:val="000000" w:themeColor="text1"/>
                <w:sz w:val="24"/>
                <w:szCs w:val="24"/>
                <w:vertAlign w:val="subscript"/>
              </w:rPr>
              <w:t>2.1</w:t>
            </w:r>
            <w:r>
              <w:rPr>
                <w:rFonts w:ascii="Proxima Nova ExCn Rg" w:hAnsi="Proxima Nova ExCn Rg"/>
                <w:color w:val="000000" w:themeColor="text1"/>
                <w:sz w:val="24"/>
                <w:szCs w:val="24"/>
              </w:rPr>
              <w:t>= ((К</w:t>
            </w:r>
            <w:r>
              <w:rPr>
                <w:rFonts w:ascii="Proxima Nova ExCn Rg" w:hAnsi="Proxima Nova ExCn Rg"/>
                <w:color w:val="000000" w:themeColor="text1"/>
                <w:sz w:val="24"/>
                <w:szCs w:val="24"/>
                <w:vertAlign w:val="subscript"/>
              </w:rPr>
              <w:t xml:space="preserve">i </w:t>
            </w:r>
            <w:r>
              <w:rPr>
                <w:rFonts w:ascii="Proxima Nova ExCn Rg" w:hAnsi="Proxima Nova ExCn Rg"/>
                <w:color w:val="000000" w:themeColor="text1"/>
                <w:sz w:val="24"/>
                <w:szCs w:val="24"/>
              </w:rPr>
              <w:t>/ 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 100) × 0,4, если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 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где:</w:t>
            </w:r>
          </w:p>
          <w:p w14:paraId="6DE50783"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065E1F4F"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 xml:space="preserve">max </w:t>
            </w:r>
            <w:r>
              <w:rPr>
                <w:rFonts w:ascii="Proxima Nova ExCn Rg" w:hAnsi="Proxima Nova ExCn Rg"/>
                <w:color w:val="000000" w:themeColor="text1"/>
                <w:sz w:val="24"/>
                <w:szCs w:val="24"/>
              </w:rPr>
              <w:t>– максимальное (лучшее) предложение по подкритерию, сделанное участниками закупки,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являющееся наибольшим из предложенных участниками закупки, вне зависимости от размера такой прибыли;</w:t>
            </w:r>
          </w:p>
          <w:p w14:paraId="63E3D0C5"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i</w:t>
            </w:r>
            <w:r>
              <w:rPr>
                <w:rFonts w:ascii="Proxima Nova ExCn Rg" w:hAnsi="Proxima Nova ExCn Rg"/>
                <w:color w:val="000000" w:themeColor="text1"/>
                <w:sz w:val="24"/>
                <w:szCs w:val="24"/>
              </w:rPr>
              <w:t xml:space="preserve"> – предложение по подкритерию участника закупки, заявка которого оценивается,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вне зависимости от размера такой прибыли;</w:t>
            </w:r>
          </w:p>
          <w:p w14:paraId="35CD02D0"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xml:space="preserve"> - предельно необходимое максимальное значение подкритерия, равное 3 (трем) годам получения прибыли за 3 отчетных года, предшествующих году, в котором осуществляется закупка, вне зависимости от размера такой прибыли;</w:t>
            </w:r>
          </w:p>
          <w:p w14:paraId="14F1B8F6"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18516F37"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0,4 (40%) – значимость показателя «Финансовый результат деятельности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07244D27"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16B07F2D"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Участнику закупки, сделавшему предложение равное или лучше предельно необходимого максимального значения подкритерия (Kпред), а именно имеющему положительный финансовый результат деятельности (прибыль) на протяжении 3 лет за 3 отчетных года, предшествующих году, в котором осуществляется закупка, вне зависимости от размера такой прибыли, присваивается 100 баллов и его предложение корректируется на коэффициент значимости подкритерия в общем порядке.</w:t>
            </w:r>
          </w:p>
          <w:p w14:paraId="0C0BA90F"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36615168"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3.1.3. С</w:t>
            </w:r>
            <w:r>
              <w:rPr>
                <w:rFonts w:ascii="Proxima Nova ExCn Rg" w:hAnsi="Proxima Nova ExCn Rg"/>
                <w:color w:val="000000" w:themeColor="text1"/>
                <w:sz w:val="24"/>
                <w:szCs w:val="24"/>
                <w:vertAlign w:val="subscript"/>
              </w:rPr>
              <w:t>3</w:t>
            </w:r>
            <w:r>
              <w:rPr>
                <w:rFonts w:ascii="Proxima Nova ExCn Rg" w:hAnsi="Proxima Nova ExCn Rg"/>
                <w:color w:val="000000" w:themeColor="text1"/>
                <w:sz w:val="24"/>
                <w:szCs w:val="24"/>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(0,2 (20%)), рассчитанное по формуле:</w:t>
            </w:r>
          </w:p>
          <w:p w14:paraId="4E7CDC05"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27119278"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С</w:t>
            </w:r>
            <w:r>
              <w:rPr>
                <w:rFonts w:ascii="Proxima Nova ExCn Rg" w:hAnsi="Proxima Nova ExCn Rg"/>
                <w:color w:val="000000" w:themeColor="text1"/>
                <w:sz w:val="24"/>
                <w:szCs w:val="24"/>
                <w:vertAlign w:val="subscript"/>
              </w:rPr>
              <w:t>3</w:t>
            </w:r>
            <w:r>
              <w:rPr>
                <w:rFonts w:ascii="Proxima Nova ExCn Rg" w:hAnsi="Proxima Nova ExCn Rg"/>
                <w:color w:val="000000" w:themeColor="text1"/>
                <w:sz w:val="24"/>
                <w:szCs w:val="24"/>
              </w:rPr>
              <w:t xml:space="preserve"> = ((К</w:t>
            </w:r>
            <w:r>
              <w:rPr>
                <w:rFonts w:ascii="Proxima Nova ExCn Rg" w:hAnsi="Proxima Nova ExCn Rg"/>
                <w:color w:val="000000" w:themeColor="text1"/>
                <w:sz w:val="24"/>
                <w:szCs w:val="24"/>
                <w:vertAlign w:val="subscript"/>
              </w:rPr>
              <w:t>i</w:t>
            </w:r>
            <w:r>
              <w:rPr>
                <w:rFonts w:ascii="Proxima Nova ExCn Rg" w:hAnsi="Proxima Nova ExCn Rg"/>
                <w:color w:val="000000" w:themeColor="text1"/>
                <w:sz w:val="24"/>
                <w:szCs w:val="24"/>
              </w:rPr>
              <w:t xml:space="preserve"> /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 100) × КЗП, если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&lt; 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xml:space="preserve"> </w:t>
            </w:r>
          </w:p>
          <w:p w14:paraId="682CD996"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1BA44116"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или</w:t>
            </w:r>
          </w:p>
          <w:p w14:paraId="0761AA8F"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48D8E0F4"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C</w:t>
            </w:r>
            <w:r>
              <w:rPr>
                <w:rFonts w:ascii="Proxima Nova ExCn Rg" w:hAnsi="Proxima Nova ExCn Rg"/>
                <w:color w:val="000000" w:themeColor="text1"/>
                <w:sz w:val="24"/>
                <w:szCs w:val="24"/>
                <w:vertAlign w:val="subscript"/>
              </w:rPr>
              <w:t>3</w:t>
            </w:r>
            <w:r>
              <w:rPr>
                <w:rFonts w:ascii="Proxima Nova ExCn Rg" w:hAnsi="Proxima Nova ExCn Rg"/>
                <w:color w:val="000000" w:themeColor="text1"/>
                <w:sz w:val="24"/>
                <w:szCs w:val="24"/>
              </w:rPr>
              <w:t>= ((К</w:t>
            </w:r>
            <w:r>
              <w:rPr>
                <w:rFonts w:ascii="Proxima Nova ExCn Rg" w:hAnsi="Proxima Nova ExCn Rg"/>
                <w:color w:val="000000" w:themeColor="text1"/>
                <w:sz w:val="24"/>
                <w:szCs w:val="24"/>
                <w:vertAlign w:val="subscript"/>
              </w:rPr>
              <w:t>i</w:t>
            </w:r>
            <w:r>
              <w:rPr>
                <w:rFonts w:ascii="Proxima Nova ExCn Rg" w:hAnsi="Proxima Nova ExCn Rg"/>
                <w:color w:val="000000" w:themeColor="text1"/>
                <w:sz w:val="24"/>
                <w:szCs w:val="24"/>
              </w:rPr>
              <w:t xml:space="preserve"> / 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 100) × КЗП, если 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 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где:</w:t>
            </w:r>
          </w:p>
          <w:p w14:paraId="433AC28A"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4045F010"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C</w:t>
            </w:r>
            <w:r>
              <w:rPr>
                <w:rFonts w:ascii="Proxima Nova ExCn Rg" w:hAnsi="Proxima Nova ExCn Rg"/>
                <w:color w:val="000000" w:themeColor="text1"/>
                <w:sz w:val="24"/>
                <w:szCs w:val="24"/>
                <w:vertAlign w:val="subscript"/>
              </w:rPr>
              <w:t>3</w:t>
            </w:r>
            <w:r>
              <w:rPr>
                <w:rFonts w:ascii="Proxima Nova ExCn Rg" w:hAnsi="Proxima Nova ExCn Rg"/>
                <w:color w:val="000000" w:themeColor="text1"/>
                <w:sz w:val="24"/>
                <w:szCs w:val="24"/>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56177E09"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max</w:t>
            </w:r>
            <w:r>
              <w:rPr>
                <w:rFonts w:ascii="Proxima Nova ExCn Rg" w:hAnsi="Proxima Nova ExCn Rg"/>
                <w:color w:val="000000" w:themeColor="text1"/>
                <w:sz w:val="24"/>
                <w:szCs w:val="24"/>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5E4B1282"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i</w:t>
            </w:r>
            <w:r>
              <w:rPr>
                <w:rFonts w:ascii="Proxima Nova ExCn Rg" w:hAnsi="Proxima Nova ExCn Rg"/>
                <w:color w:val="000000" w:themeColor="text1"/>
                <w:sz w:val="24"/>
                <w:szCs w:val="24"/>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0111ED02"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27BE08CB"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КЗП – коэффициент значимости подкритерия, равный 0,2 (20%).</w:t>
            </w:r>
          </w:p>
          <w:p w14:paraId="40642DE3"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Участнику закупки, сделавшему предложение равное или лучше предельно необходимого максимального значения подкритерия (показателя подкритерия) (K</w:t>
            </w:r>
            <w:r>
              <w:rPr>
                <w:rFonts w:ascii="Proxima Nova ExCn Rg" w:hAnsi="Proxima Nova ExCn Rg"/>
                <w:color w:val="000000" w:themeColor="text1"/>
                <w:sz w:val="24"/>
                <w:szCs w:val="24"/>
                <w:vertAlign w:val="subscript"/>
              </w:rPr>
              <w:t>пред</w:t>
            </w:r>
            <w:r>
              <w:rPr>
                <w:rFonts w:ascii="Proxima Nova ExCn Rg" w:hAnsi="Proxima Nova ExCn Rg"/>
                <w:color w:val="000000" w:themeColor="text1"/>
                <w:sz w:val="24"/>
                <w:szCs w:val="24"/>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5E413026" w14:textId="77777777" w:rsidR="00A87129" w:rsidRDefault="00A87129">
            <w:pPr>
              <w:spacing w:after="0" w:line="240" w:lineRule="auto"/>
              <w:ind w:firstLine="461"/>
              <w:jc w:val="both"/>
              <w:rPr>
                <w:rFonts w:ascii="Proxima Nova ExCn Rg" w:hAnsi="Proxima Nova ExCn Rg"/>
                <w:color w:val="000000" w:themeColor="text1"/>
                <w:sz w:val="24"/>
                <w:szCs w:val="24"/>
              </w:rPr>
            </w:pPr>
          </w:p>
          <w:p w14:paraId="05E0F953" w14:textId="77777777" w:rsidR="00A87129" w:rsidRDefault="00A87129">
            <w:pPr>
              <w:spacing w:after="0" w:line="240" w:lineRule="auto"/>
              <w:ind w:firstLine="461"/>
              <w:jc w:val="both"/>
              <w:rPr>
                <w:rFonts w:ascii="Proxima Nova ExCn Rg" w:hAnsi="Proxima Nova ExCn Rg"/>
                <w:color w:val="000000" w:themeColor="text1"/>
                <w:sz w:val="24"/>
                <w:szCs w:val="24"/>
              </w:rPr>
            </w:pPr>
            <w:r>
              <w:rPr>
                <w:rFonts w:ascii="Proxima Nova ExCn Rg" w:hAnsi="Proxima Nova ExCn Rg"/>
                <w:color w:val="000000" w:themeColor="text1"/>
                <w:sz w:val="24"/>
                <w:szCs w:val="24"/>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2BD71FD1" w14:textId="77777777" w:rsidR="00A87129" w:rsidRDefault="00A87129" w:rsidP="00A87129">
      <w:pPr>
        <w:spacing w:after="0" w:line="240" w:lineRule="auto"/>
        <w:ind w:left="709"/>
        <w:jc w:val="both"/>
        <w:rPr>
          <w:rFonts w:ascii="Proxima Nova ExCn Rg" w:hAnsi="Proxima Nova ExCn Rg" w:cs="Times New Roman"/>
          <w:sz w:val="28"/>
          <w:szCs w:val="28"/>
        </w:rPr>
      </w:pPr>
    </w:p>
    <w:p w14:paraId="6BE032BB" w14:textId="67807F41" w:rsidR="0087764E" w:rsidRPr="003C146C" w:rsidRDefault="00A87129" w:rsidP="00A44059">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w:t>
      </w:r>
      <w:r w:rsidR="0087764E" w:rsidRPr="003C146C">
        <w:rPr>
          <w:rFonts w:ascii="Proxima Nova ExCn Rg" w:hAnsi="Proxima Nova ExCn Rg" w:cs="Times New Roman"/>
          <w:sz w:val="28"/>
          <w:szCs w:val="28"/>
        </w:rPr>
        <w:t xml:space="preserve">риложение 7 </w:t>
      </w:r>
      <w:r>
        <w:rPr>
          <w:rFonts w:ascii="Proxima Nova ExCn Rg" w:hAnsi="Proxima Nova ExCn Rg" w:cs="Times New Roman"/>
          <w:sz w:val="28"/>
          <w:szCs w:val="28"/>
        </w:rPr>
        <w:t>изложить в следующей редакции</w:t>
      </w:r>
      <w:r w:rsidR="0087764E" w:rsidRPr="003C146C">
        <w:rPr>
          <w:rFonts w:ascii="Proxima Nova ExCn Rg" w:hAnsi="Proxima Nova ExCn Rg" w:cs="Times New Roman"/>
          <w:sz w:val="28"/>
          <w:szCs w:val="28"/>
        </w:rPr>
        <w:t>:</w:t>
      </w:r>
    </w:p>
    <w:p w14:paraId="2732C609" w14:textId="10F7859B" w:rsidR="00AA727B" w:rsidRPr="003C146C" w:rsidRDefault="00AA727B" w:rsidP="0026592B">
      <w:pPr>
        <w:ind w:firstLine="851"/>
        <w:rPr>
          <w:rFonts w:ascii="Times New Roman" w:hAnsi="Times New Roman" w:cs="Times New Roman"/>
        </w:rPr>
      </w:pPr>
      <w:r w:rsidRPr="003C146C">
        <w:rPr>
          <w:rFonts w:ascii="Proxima Nova ExCn Rg" w:hAnsi="Proxima Nova ExCn Rg"/>
          <w:b/>
          <w:sz w:val="28"/>
          <w:szCs w:val="28"/>
        </w:rPr>
        <w:t>«</w:t>
      </w:r>
      <w:r w:rsidRPr="003C146C">
        <w:rPr>
          <w:rFonts w:ascii="Proxima Nova ExCn Rg" w:hAnsi="Proxima Nova ExCn Rg"/>
          <w:sz w:val="28"/>
          <w:szCs w:val="28"/>
        </w:rPr>
        <w:t>Приложение №7</w:t>
      </w:r>
      <w:r w:rsidRPr="003C146C">
        <w:rPr>
          <w:rFonts w:ascii="Proxima Nova ExCn Rg" w:hAnsi="Proxima Nova ExCn Rg"/>
          <w:b/>
          <w:sz w:val="28"/>
          <w:szCs w:val="28"/>
        </w:rPr>
        <w:t xml:space="preserve"> </w:t>
      </w:r>
      <w:r w:rsidRPr="003C146C">
        <w:rPr>
          <w:rFonts w:ascii="Proxima Nova ExCn Rg" w:hAnsi="Proxima Nova ExCn Rg"/>
          <w:sz w:val="28"/>
          <w:szCs w:val="28"/>
        </w:rPr>
        <w:t>к Единому Положению о закупке Государственной корпорации «Ростех»</w:t>
      </w:r>
    </w:p>
    <w:p w14:paraId="034DB518" w14:textId="16FCD60C" w:rsidR="00AA727B" w:rsidRPr="003C146C" w:rsidRDefault="00AA727B" w:rsidP="00AA727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Критерии аккредитации поставщиков</w:t>
      </w:r>
    </w:p>
    <w:tbl>
      <w:tblPr>
        <w:tblStyle w:val="14"/>
        <w:tblW w:w="10490" w:type="dxa"/>
        <w:tblInd w:w="-147" w:type="dxa"/>
        <w:tblLayout w:type="fixed"/>
        <w:tblLook w:val="04A0" w:firstRow="1" w:lastRow="0" w:firstColumn="1" w:lastColumn="0" w:noHBand="0" w:noVBand="1"/>
      </w:tblPr>
      <w:tblGrid>
        <w:gridCol w:w="441"/>
        <w:gridCol w:w="2111"/>
        <w:gridCol w:w="4384"/>
        <w:gridCol w:w="3554"/>
      </w:tblGrid>
      <w:tr w:rsidR="0026592B" w:rsidRPr="003C146C" w14:paraId="47F707F5" w14:textId="77777777" w:rsidTr="00AF3231">
        <w:tc>
          <w:tcPr>
            <w:tcW w:w="441" w:type="dxa"/>
          </w:tcPr>
          <w:p w14:paraId="6E69CC09"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w:t>
            </w:r>
          </w:p>
        </w:tc>
        <w:tc>
          <w:tcPr>
            <w:tcW w:w="2111" w:type="dxa"/>
          </w:tcPr>
          <w:p w14:paraId="0965EDA2" w14:textId="77777777" w:rsidR="00C86A8E"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 xml:space="preserve">Признак </w:t>
            </w:r>
          </w:p>
          <w:p w14:paraId="6BC578D7" w14:textId="265A2516"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(риск-фактор)</w:t>
            </w:r>
          </w:p>
        </w:tc>
        <w:tc>
          <w:tcPr>
            <w:tcW w:w="4384" w:type="dxa"/>
          </w:tcPr>
          <w:p w14:paraId="11B9CED0"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Показатели</w:t>
            </w:r>
          </w:p>
        </w:tc>
        <w:tc>
          <w:tcPr>
            <w:tcW w:w="3554" w:type="dxa"/>
          </w:tcPr>
          <w:p w14:paraId="203FBB09"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Источники информации для проверки</w:t>
            </w:r>
          </w:p>
        </w:tc>
      </w:tr>
      <w:tr w:rsidR="0026592B" w:rsidRPr="003C146C" w14:paraId="3BFF1D56" w14:textId="77777777" w:rsidTr="00AF3231">
        <w:tc>
          <w:tcPr>
            <w:tcW w:w="441" w:type="dxa"/>
            <w:shd w:val="clear" w:color="auto" w:fill="auto"/>
            <w:vAlign w:val="center"/>
          </w:tcPr>
          <w:p w14:paraId="6AF92AFA"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1</w:t>
            </w:r>
          </w:p>
        </w:tc>
        <w:tc>
          <w:tcPr>
            <w:tcW w:w="2111" w:type="dxa"/>
            <w:vAlign w:val="center"/>
          </w:tcPr>
          <w:p w14:paraId="73F2A504"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Массовый учредитель / руководитель поставщика.</w:t>
            </w:r>
          </w:p>
        </w:tc>
        <w:tc>
          <w:tcPr>
            <w:tcW w:w="4384" w:type="dxa"/>
            <w:vAlign w:val="center"/>
          </w:tcPr>
          <w:p w14:paraId="3EB16F62" w14:textId="77777777" w:rsidR="0026592B" w:rsidRPr="003C146C" w:rsidRDefault="0026592B" w:rsidP="00A44059">
            <w:pPr>
              <w:numPr>
                <w:ilvl w:val="0"/>
                <w:numId w:val="4"/>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Физическое лицо – учредитель / руководитель поставщика, либо физическое лицо – поставщик также является учредителем / руководителем 20 и более организаций: плюс 2 (два) балла.</w:t>
            </w:r>
          </w:p>
          <w:p w14:paraId="380ACFDA" w14:textId="77777777" w:rsidR="0026592B" w:rsidRPr="003C146C" w:rsidRDefault="0026592B" w:rsidP="00A44059">
            <w:pPr>
              <w:numPr>
                <w:ilvl w:val="0"/>
                <w:numId w:val="4"/>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Физическое лицо – учредитель / руководитель поставщика, либо физическое лицо – поставщик также является учредителем / руководителем от 10 до 19 организаций: плюс 1 (один) балл.</w:t>
            </w:r>
          </w:p>
          <w:p w14:paraId="11D4C274" w14:textId="77777777" w:rsidR="0026592B" w:rsidRPr="003C146C" w:rsidRDefault="0026592B" w:rsidP="00A44059">
            <w:pPr>
              <w:numPr>
                <w:ilvl w:val="0"/>
                <w:numId w:val="4"/>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Физическое лицо – учредитель / руководитель поставщика, либо физическое лицо – поставщик является учредителем / руководителем менее 10 организаций: 0 (ноль) баллов.</w:t>
            </w:r>
          </w:p>
        </w:tc>
        <w:tc>
          <w:tcPr>
            <w:tcW w:w="3554" w:type="dxa"/>
            <w:vAlign w:val="center"/>
          </w:tcPr>
          <w:p w14:paraId="2A3490F7"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Проверка проводится по данным, опубликованным Федеральной налоговой службой.</w:t>
            </w:r>
          </w:p>
          <w:p w14:paraId="3DAA2FBE"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44F667F6"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https://service.nalog.ru/mru.do</w:t>
            </w:r>
          </w:p>
        </w:tc>
      </w:tr>
      <w:tr w:rsidR="0026592B" w:rsidRPr="003C146C" w14:paraId="7C7910C9" w14:textId="77777777" w:rsidTr="00AF3231">
        <w:tc>
          <w:tcPr>
            <w:tcW w:w="441" w:type="dxa"/>
            <w:shd w:val="clear" w:color="auto" w:fill="auto"/>
            <w:vAlign w:val="center"/>
          </w:tcPr>
          <w:p w14:paraId="45154555"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2</w:t>
            </w:r>
          </w:p>
        </w:tc>
        <w:tc>
          <w:tcPr>
            <w:tcW w:w="2111" w:type="dxa"/>
            <w:vAlign w:val="center"/>
          </w:tcPr>
          <w:p w14:paraId="5C11A698"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Адрес массовой регистрации юридических лиц.</w:t>
            </w:r>
          </w:p>
        </w:tc>
        <w:tc>
          <w:tcPr>
            <w:tcW w:w="4384" w:type="dxa"/>
            <w:vAlign w:val="center"/>
          </w:tcPr>
          <w:p w14:paraId="2C30F175"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По адресу регистрации поставщика зарегистрировано 10 и более юридических лиц: плюс 1 (один) балл.</w:t>
            </w:r>
          </w:p>
          <w:p w14:paraId="6CABDFFB"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По адресу регистрации поставщика зарегистрировано 9 и менее юридических лиц: 0 (ноль) баллов.</w:t>
            </w:r>
          </w:p>
        </w:tc>
        <w:tc>
          <w:tcPr>
            <w:tcW w:w="3554" w:type="dxa"/>
            <w:vAlign w:val="center"/>
          </w:tcPr>
          <w:p w14:paraId="18BC8F28" w14:textId="68425112"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Проверка проводится по данным, опубликован</w:t>
            </w:r>
            <w:r w:rsidR="00AF3231" w:rsidRPr="003C146C">
              <w:rPr>
                <w:rFonts w:ascii="Proxima Nova ExCn Rg" w:hAnsi="Proxima Nova ExCn Rg" w:cs="Times New Roman"/>
                <w:sz w:val="28"/>
                <w:szCs w:val="28"/>
              </w:rPr>
              <w:t>ным Федеральной налоговой службой</w:t>
            </w:r>
            <w:r w:rsidRPr="003C146C">
              <w:rPr>
                <w:rFonts w:ascii="Proxima Nova ExCn Rg" w:hAnsi="Proxima Nova ExCn Rg" w:cs="Times New Roman"/>
                <w:sz w:val="28"/>
                <w:szCs w:val="28"/>
              </w:rPr>
              <w:t>.</w:t>
            </w:r>
          </w:p>
          <w:p w14:paraId="14CCA576"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09F44EA0"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https://service.nalog.ru/addrfind.do</w:t>
            </w:r>
          </w:p>
        </w:tc>
      </w:tr>
      <w:tr w:rsidR="0026592B" w:rsidRPr="003C146C" w14:paraId="427EFA34" w14:textId="77777777" w:rsidTr="00AF3231">
        <w:tc>
          <w:tcPr>
            <w:tcW w:w="441" w:type="dxa"/>
            <w:shd w:val="clear" w:color="auto" w:fill="auto"/>
            <w:vAlign w:val="center"/>
          </w:tcPr>
          <w:p w14:paraId="4B85E5DB"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3</w:t>
            </w:r>
          </w:p>
        </w:tc>
        <w:tc>
          <w:tcPr>
            <w:tcW w:w="2111" w:type="dxa"/>
            <w:vAlign w:val="center"/>
          </w:tcPr>
          <w:p w14:paraId="6ACFDFB1"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Непродолжительный срок существования лица.</w:t>
            </w:r>
          </w:p>
        </w:tc>
        <w:tc>
          <w:tcPr>
            <w:tcW w:w="4384" w:type="dxa"/>
            <w:vAlign w:val="center"/>
          </w:tcPr>
          <w:p w14:paraId="43C58109"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Государственная регистрация поставщика осуществлена менее чем за 12 месяцев до даты подачи заявки на аккредитацию: плюс 2 (два) балла.</w:t>
            </w:r>
          </w:p>
          <w:p w14:paraId="0AF41A4D"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Государственная регистрация поставщика осуществлена менее чем за 24 месяцев, но более чем за 12 месяцев до даты подачи заявки на аккредитацию: плюс 1 (один) балл.</w:t>
            </w:r>
          </w:p>
          <w:p w14:paraId="51A1C241"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Государственная регистрация поставщика осуществлена более чем за 24 месяца до даты подачи заявки на аккредитацию: 0 (ноль) баллов.</w:t>
            </w:r>
          </w:p>
        </w:tc>
        <w:tc>
          <w:tcPr>
            <w:tcW w:w="3554" w:type="dxa"/>
            <w:vAlign w:val="center"/>
          </w:tcPr>
          <w:p w14:paraId="45A61FFD"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Проверка проводится по данным ЕГРЮЛ/ЕГРИП.</w:t>
            </w:r>
          </w:p>
          <w:p w14:paraId="112607BA"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7B0323BD"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https://egrul.nalog.ru</w:t>
            </w:r>
          </w:p>
        </w:tc>
      </w:tr>
      <w:tr w:rsidR="0026592B" w:rsidRPr="003C146C" w14:paraId="54801C81" w14:textId="77777777" w:rsidTr="00AF3231">
        <w:tc>
          <w:tcPr>
            <w:tcW w:w="441" w:type="dxa"/>
            <w:shd w:val="clear" w:color="auto" w:fill="auto"/>
            <w:vAlign w:val="center"/>
          </w:tcPr>
          <w:p w14:paraId="1C517023"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4</w:t>
            </w:r>
          </w:p>
        </w:tc>
        <w:tc>
          <w:tcPr>
            <w:tcW w:w="2111" w:type="dxa"/>
            <w:vAlign w:val="center"/>
          </w:tcPr>
          <w:p w14:paraId="7B47C0FC"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Незначительная численность персонала.</w:t>
            </w:r>
          </w:p>
        </w:tc>
        <w:tc>
          <w:tcPr>
            <w:tcW w:w="4384" w:type="dxa"/>
            <w:vAlign w:val="center"/>
          </w:tcPr>
          <w:p w14:paraId="0AC36E53"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Численность персонала поставщика составляет 5 и менее человек: плюс 1 (один) балл.</w:t>
            </w:r>
          </w:p>
          <w:p w14:paraId="066C137D" w14:textId="77777777" w:rsidR="0026592B" w:rsidRPr="003C146C" w:rsidRDefault="0026592B" w:rsidP="00A44059">
            <w:pPr>
              <w:numPr>
                <w:ilvl w:val="0"/>
                <w:numId w:val="5"/>
              </w:numPr>
              <w:tabs>
                <w:tab w:val="left" w:pos="315"/>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Численность персонала поставщика составляет более 5 человек: 0 (ноль) баллов.</w:t>
            </w:r>
          </w:p>
          <w:p w14:paraId="7B3451C3" w14:textId="77777777" w:rsidR="0026592B" w:rsidRPr="003C146C" w:rsidRDefault="0026592B" w:rsidP="00C86A8E">
            <w:pPr>
              <w:tabs>
                <w:tab w:val="left" w:pos="315"/>
              </w:tabs>
              <w:ind w:left="32"/>
              <w:contextualSpacing/>
              <w:jc w:val="both"/>
              <w:rPr>
                <w:rFonts w:ascii="Proxima Nova ExCn Rg" w:hAnsi="Proxima Nova ExCn Rg" w:cs="Times New Roman"/>
                <w:sz w:val="28"/>
                <w:szCs w:val="28"/>
              </w:rPr>
            </w:pPr>
          </w:p>
          <w:p w14:paraId="21319E40" w14:textId="77777777" w:rsidR="0026592B" w:rsidRPr="003C146C" w:rsidRDefault="0026592B" w:rsidP="00C86A8E">
            <w:pPr>
              <w:tabs>
                <w:tab w:val="left" w:pos="315"/>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Критерий не применяется в отношении индивидуальных предпринимателей и физических лиц.</w:t>
            </w:r>
          </w:p>
        </w:tc>
        <w:tc>
          <w:tcPr>
            <w:tcW w:w="3554" w:type="dxa"/>
            <w:vAlign w:val="center"/>
          </w:tcPr>
          <w:p w14:paraId="0790D332"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Проверка проводится по данным, опубликованным Федеральной налоговой службой.</w:t>
            </w:r>
          </w:p>
          <w:p w14:paraId="5A02E5C0"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3C34E69E"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https://www.nalog.ru/opendata</w:t>
            </w:r>
          </w:p>
        </w:tc>
      </w:tr>
      <w:tr w:rsidR="0026592B" w:rsidRPr="003C146C" w14:paraId="45247A2F" w14:textId="77777777" w:rsidTr="00AF3231">
        <w:tc>
          <w:tcPr>
            <w:tcW w:w="441" w:type="dxa"/>
            <w:shd w:val="clear" w:color="auto" w:fill="auto"/>
            <w:vAlign w:val="center"/>
          </w:tcPr>
          <w:p w14:paraId="51D26A49"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5</w:t>
            </w:r>
          </w:p>
        </w:tc>
        <w:tc>
          <w:tcPr>
            <w:tcW w:w="2111" w:type="dxa"/>
            <w:vAlign w:val="center"/>
          </w:tcPr>
          <w:p w14:paraId="1044622A"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Непредставление сведений о фактическом местоположении поставщика.</w:t>
            </w:r>
          </w:p>
        </w:tc>
        <w:tc>
          <w:tcPr>
            <w:tcW w:w="4384" w:type="dxa"/>
            <w:vAlign w:val="center"/>
          </w:tcPr>
          <w:p w14:paraId="2A76B176"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Информация не представлена: плюс 1 (один) балл.</w:t>
            </w:r>
          </w:p>
          <w:p w14:paraId="2682CB4B"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Информация представлена: 0 (ноль) баллов.</w:t>
            </w:r>
          </w:p>
        </w:tc>
        <w:tc>
          <w:tcPr>
            <w:tcW w:w="3554" w:type="dxa"/>
            <w:vAlign w:val="center"/>
          </w:tcPr>
          <w:p w14:paraId="02BDC468"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Проверка проводится по данным, отражённым проверяемым лицом в заявке на аккредитацию.</w:t>
            </w:r>
          </w:p>
        </w:tc>
      </w:tr>
      <w:tr w:rsidR="0026592B" w:rsidRPr="003C146C" w14:paraId="7A0263A3" w14:textId="77777777" w:rsidTr="00AF3231">
        <w:tc>
          <w:tcPr>
            <w:tcW w:w="441" w:type="dxa"/>
            <w:shd w:val="clear" w:color="auto" w:fill="auto"/>
            <w:vAlign w:val="center"/>
          </w:tcPr>
          <w:p w14:paraId="237043F5"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6</w:t>
            </w:r>
          </w:p>
        </w:tc>
        <w:tc>
          <w:tcPr>
            <w:tcW w:w="2111" w:type="dxa"/>
            <w:vAlign w:val="center"/>
          </w:tcPr>
          <w:p w14:paraId="24EBC12F"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 xml:space="preserve">Место регистрации поставщика входит в список государств и территорий, предоставляющих льготный налоговый режим и не предусматривающих </w:t>
            </w:r>
            <w:r w:rsidRPr="003C146C">
              <w:rPr>
                <w:rFonts w:ascii="Proxima Nova ExCn Rg" w:hAnsi="Proxima Nova ExCn Rg" w:cs="Times New Roman"/>
                <w:sz w:val="28"/>
                <w:szCs w:val="28"/>
              </w:rPr>
              <w:lastRenderedPageBreak/>
              <w:t>раскрытие и представление информации при проведении финансовых операций.</w:t>
            </w:r>
          </w:p>
        </w:tc>
        <w:tc>
          <w:tcPr>
            <w:tcW w:w="4384" w:type="dxa"/>
            <w:vAlign w:val="center"/>
          </w:tcPr>
          <w:p w14:paraId="035EDDE0" w14:textId="77777777" w:rsidR="0026592B" w:rsidRPr="003C146C" w:rsidRDefault="0026592B" w:rsidP="00A44059">
            <w:pPr>
              <w:numPr>
                <w:ilvl w:val="0"/>
                <w:numId w:val="7"/>
              </w:numPr>
              <w:tabs>
                <w:tab w:val="left" w:pos="318"/>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 России от 13.11.2007 № 108н: плюс 1 (один) балл.</w:t>
            </w:r>
          </w:p>
          <w:p w14:paraId="69729DE2"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 России от 13.11.2007 № 108н: 0 (ноль) баллов.</w:t>
            </w:r>
          </w:p>
        </w:tc>
        <w:tc>
          <w:tcPr>
            <w:tcW w:w="3554" w:type="dxa"/>
            <w:vAlign w:val="center"/>
          </w:tcPr>
          <w:p w14:paraId="6D1FDA30"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Проверка по перечню, утверждённому приказом Минфина России от 13.11.2007 № 108н.</w:t>
            </w:r>
          </w:p>
        </w:tc>
      </w:tr>
      <w:tr w:rsidR="0026592B" w:rsidRPr="003C146C" w14:paraId="3F12563D" w14:textId="77777777" w:rsidTr="00AF3231">
        <w:tc>
          <w:tcPr>
            <w:tcW w:w="441" w:type="dxa"/>
            <w:shd w:val="clear" w:color="auto" w:fill="auto"/>
            <w:vAlign w:val="center"/>
          </w:tcPr>
          <w:p w14:paraId="48B55C53"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7</w:t>
            </w:r>
          </w:p>
        </w:tc>
        <w:tc>
          <w:tcPr>
            <w:tcW w:w="2111" w:type="dxa"/>
            <w:vAlign w:val="center"/>
          </w:tcPr>
          <w:p w14:paraId="70A3BC95"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Получение поставщиком в предшествующих отчётных периодах финансового результата в виде убытка или равного нулю.</w:t>
            </w:r>
          </w:p>
        </w:tc>
        <w:tc>
          <w:tcPr>
            <w:tcW w:w="4384" w:type="dxa"/>
            <w:vAlign w:val="center"/>
          </w:tcPr>
          <w:p w14:paraId="54869790"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В двух предшествующих календарных годах поставщиком получен убыток либо финансовый результат равен нулю: плюс 2 (два) балла.</w:t>
            </w:r>
          </w:p>
          <w:p w14:paraId="4A715DD5"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В предшествующем календарном году поставщиком получен убыток либо финансовый результат равен нулю: плюс 1 (один) балл. </w:t>
            </w:r>
          </w:p>
          <w:p w14:paraId="7A298B25"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В предшествующем календарном году поставщиком получен финансовый результат свыше нуля: 0 баллов.</w:t>
            </w:r>
          </w:p>
          <w:p w14:paraId="26CBF152" w14:textId="77777777" w:rsidR="0026592B" w:rsidRPr="003C146C" w:rsidRDefault="0026592B" w:rsidP="00C86A8E">
            <w:pPr>
              <w:tabs>
                <w:tab w:val="left" w:pos="316"/>
              </w:tabs>
              <w:ind w:left="32"/>
              <w:jc w:val="both"/>
              <w:rPr>
                <w:rFonts w:ascii="Proxima Nova ExCn Rg" w:hAnsi="Proxima Nova ExCn Rg" w:cs="Times New Roman"/>
                <w:sz w:val="28"/>
                <w:szCs w:val="28"/>
              </w:rPr>
            </w:pPr>
          </w:p>
          <w:p w14:paraId="78F59966" w14:textId="77777777" w:rsidR="0026592B" w:rsidRPr="003C146C" w:rsidRDefault="0026592B" w:rsidP="00C86A8E">
            <w:pPr>
              <w:tabs>
                <w:tab w:val="left" w:pos="316"/>
              </w:tabs>
              <w:ind w:left="32"/>
              <w:jc w:val="both"/>
              <w:rPr>
                <w:rFonts w:ascii="Proxima Nova ExCn Rg" w:hAnsi="Proxima Nova ExCn Rg" w:cs="Times New Roman"/>
                <w:sz w:val="28"/>
                <w:szCs w:val="28"/>
              </w:rPr>
            </w:pPr>
            <w:r w:rsidRPr="003C146C">
              <w:rPr>
                <w:rFonts w:ascii="Proxima Nova ExCn Rg" w:hAnsi="Proxima Nova ExCn Rg" w:cs="Times New Roman"/>
                <w:sz w:val="28"/>
                <w:szCs w:val="28"/>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 (ноль) баллов.</w:t>
            </w:r>
          </w:p>
        </w:tc>
        <w:tc>
          <w:tcPr>
            <w:tcW w:w="3554" w:type="dxa"/>
            <w:vAlign w:val="center"/>
          </w:tcPr>
          <w:p w14:paraId="010ACA41"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Проверка проводится на основании бухгалтерской отчетности (строка 2400), предоставленной поставщиком в составе заявки на аккредитацию.</w:t>
            </w:r>
          </w:p>
          <w:p w14:paraId="15FDDE2E"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474157E3"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Дополнительно могут быть использованы данные, опубликованные Федеральной налоговой службой.</w:t>
            </w:r>
          </w:p>
          <w:p w14:paraId="30D58841"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0AD8ED40"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https://bo.nalog.ru</w:t>
            </w:r>
          </w:p>
        </w:tc>
      </w:tr>
      <w:tr w:rsidR="0026592B" w:rsidRPr="003C146C" w14:paraId="4C2D2B05" w14:textId="77777777" w:rsidTr="00AF3231">
        <w:tc>
          <w:tcPr>
            <w:tcW w:w="441" w:type="dxa"/>
            <w:shd w:val="clear" w:color="auto" w:fill="auto"/>
            <w:vAlign w:val="center"/>
          </w:tcPr>
          <w:p w14:paraId="3D833F85"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8</w:t>
            </w:r>
          </w:p>
        </w:tc>
        <w:tc>
          <w:tcPr>
            <w:tcW w:w="2111" w:type="dxa"/>
            <w:vAlign w:val="center"/>
          </w:tcPr>
          <w:p w14:paraId="6F28B797"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Наличие вступившего в законную силу судебного решения в отношении руководителя поставщика о признании несостоятельным</w:t>
            </w:r>
          </w:p>
        </w:tc>
        <w:tc>
          <w:tcPr>
            <w:tcW w:w="4384" w:type="dxa"/>
            <w:vAlign w:val="center"/>
          </w:tcPr>
          <w:p w14:paraId="081819BD"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Наличие вступившего в законную силу судебного решения в отношении руководителя поставщика о признании несостоятельным: плюс 1 (один) балл.</w:t>
            </w:r>
          </w:p>
          <w:p w14:paraId="1FA02122"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Отсутствие вступившего в законную силу судебного решения в отношении руководителя поставщика о признании несостоятельным: 0 (ноль) баллов.</w:t>
            </w:r>
          </w:p>
          <w:p w14:paraId="5D23D50A" w14:textId="77777777" w:rsidR="0026592B" w:rsidRPr="003C146C" w:rsidRDefault="0026592B" w:rsidP="00C86A8E">
            <w:pPr>
              <w:tabs>
                <w:tab w:val="left" w:pos="316"/>
              </w:tabs>
              <w:ind w:left="32"/>
              <w:contextualSpacing/>
              <w:jc w:val="both"/>
              <w:rPr>
                <w:rFonts w:ascii="Proxima Nova ExCn Rg" w:hAnsi="Proxima Nova ExCn Rg" w:cs="Times New Roman"/>
                <w:sz w:val="28"/>
                <w:szCs w:val="28"/>
              </w:rPr>
            </w:pPr>
          </w:p>
          <w:p w14:paraId="42B0C99C" w14:textId="77777777" w:rsidR="0026592B" w:rsidRPr="003C146C" w:rsidRDefault="0026592B" w:rsidP="00C86A8E">
            <w:pPr>
              <w:tabs>
                <w:tab w:val="left" w:pos="316"/>
              </w:tabs>
              <w:ind w:left="32"/>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Поставщику присваивается 0 (ноль) баллов в случае, если судебное решение о завершении в отношении руководителя поставщика процедуры реализации имущества принято </w:t>
            </w:r>
            <w:r w:rsidRPr="003C146C">
              <w:rPr>
                <w:rFonts w:ascii="Proxima Nova ExCn Rg" w:hAnsi="Proxima Nova ExCn Rg" w:cs="Times New Roman"/>
                <w:sz w:val="28"/>
                <w:szCs w:val="28"/>
              </w:rPr>
              <w:lastRenderedPageBreak/>
              <w:t>ранее, чем за 5 лет до даты подачи заявки на аккредитацию.</w:t>
            </w:r>
          </w:p>
        </w:tc>
        <w:tc>
          <w:tcPr>
            <w:tcW w:w="3554" w:type="dxa"/>
            <w:vAlign w:val="center"/>
          </w:tcPr>
          <w:p w14:paraId="13332B82"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Проверка проводится по данным, размещенным в открытом доступе.</w:t>
            </w:r>
          </w:p>
          <w:p w14:paraId="2D18D8CB"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2D41B0EC"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http://kad.arbitr.ru</w:t>
            </w:r>
          </w:p>
        </w:tc>
      </w:tr>
      <w:tr w:rsidR="0026592B" w:rsidRPr="003C146C" w14:paraId="38CE6D7A" w14:textId="77777777" w:rsidTr="00AF3231">
        <w:tc>
          <w:tcPr>
            <w:tcW w:w="441" w:type="dxa"/>
            <w:shd w:val="clear" w:color="auto" w:fill="auto"/>
            <w:vAlign w:val="center"/>
          </w:tcPr>
          <w:p w14:paraId="7BD83E1F"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9</w:t>
            </w:r>
          </w:p>
        </w:tc>
        <w:tc>
          <w:tcPr>
            <w:tcW w:w="2111" w:type="dxa"/>
            <w:vAlign w:val="center"/>
          </w:tcPr>
          <w:p w14:paraId="31D42D43"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Введение судом в отношении поставщика процедуры наблюдения в соответствии с Федеральным законом</w:t>
            </w:r>
          </w:p>
          <w:p w14:paraId="33D942E0"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от 26.10.2002 №127-ФЗ «О несостоятельности (банкротстве)»</w:t>
            </w:r>
          </w:p>
        </w:tc>
        <w:tc>
          <w:tcPr>
            <w:tcW w:w="4384" w:type="dxa"/>
            <w:vAlign w:val="center"/>
          </w:tcPr>
          <w:p w14:paraId="30E7558E"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Вступившим в законную силу решением суда в отношении поставщика введена процедура наблюдения: плюс 1 (один) балл.</w:t>
            </w:r>
          </w:p>
          <w:p w14:paraId="35C9FBAF"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не принималось: 0 (ноль) баллов.</w:t>
            </w:r>
          </w:p>
        </w:tc>
        <w:tc>
          <w:tcPr>
            <w:tcW w:w="3554" w:type="dxa"/>
            <w:vAlign w:val="center"/>
          </w:tcPr>
          <w:p w14:paraId="20C92CE9"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Проверка проводится по данным, размещенным в открытом доступе.</w:t>
            </w:r>
          </w:p>
          <w:p w14:paraId="60CCB34B"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28073D7B"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http://kad.arbitr.ru</w:t>
            </w:r>
          </w:p>
        </w:tc>
      </w:tr>
      <w:tr w:rsidR="0026592B" w:rsidRPr="003C146C" w14:paraId="0F1996AC" w14:textId="77777777" w:rsidTr="00AF3231">
        <w:tc>
          <w:tcPr>
            <w:tcW w:w="441" w:type="dxa"/>
            <w:shd w:val="clear" w:color="auto" w:fill="auto"/>
            <w:vAlign w:val="center"/>
          </w:tcPr>
          <w:p w14:paraId="624ABA55"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10</w:t>
            </w:r>
          </w:p>
        </w:tc>
        <w:tc>
          <w:tcPr>
            <w:tcW w:w="2111" w:type="dxa"/>
            <w:vAlign w:val="center"/>
          </w:tcPr>
          <w:p w14:paraId="67DB46FD"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Наличие двух и более случаев привлечения к административной ответственности за нарушения законодательства о налогах и сборах в течение 24 месяцев, предшествующих проведению аккредитации.</w:t>
            </w:r>
          </w:p>
        </w:tc>
        <w:tc>
          <w:tcPr>
            <w:tcW w:w="4384" w:type="dxa"/>
            <w:vAlign w:val="center"/>
          </w:tcPr>
          <w:p w14:paraId="623F3844"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и сборах в течение последних 24 календарных месяцев до даты подачи заявки на аккредитацию: плюс 1 (один) балл. </w:t>
            </w:r>
          </w:p>
          <w:p w14:paraId="2E5E792C"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и сборах в течение последних 24 календарных месяцев до даты подачи заявки на аккредитацию: 0 (ноль) баллов.</w:t>
            </w:r>
          </w:p>
          <w:p w14:paraId="795B591C" w14:textId="77777777" w:rsidR="0026592B" w:rsidRPr="003C146C" w:rsidRDefault="0026592B" w:rsidP="00C86A8E">
            <w:pPr>
              <w:tabs>
                <w:tab w:val="left" w:pos="316"/>
              </w:tabs>
              <w:ind w:left="32"/>
              <w:contextualSpacing/>
              <w:jc w:val="both"/>
              <w:rPr>
                <w:rFonts w:ascii="Proxima Nova ExCn Rg" w:hAnsi="Proxima Nova ExCn Rg" w:cs="Times New Roman"/>
                <w:sz w:val="28"/>
                <w:szCs w:val="28"/>
              </w:rPr>
            </w:pPr>
          </w:p>
          <w:p w14:paraId="407675FE" w14:textId="77777777" w:rsidR="0026592B" w:rsidRPr="003C146C" w:rsidRDefault="0026592B" w:rsidP="00C86A8E">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Поставщику присваивается 0 (ноль)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РФ). </w:t>
            </w:r>
          </w:p>
        </w:tc>
        <w:tc>
          <w:tcPr>
            <w:tcW w:w="3554" w:type="dxa"/>
            <w:vAlign w:val="center"/>
          </w:tcPr>
          <w:p w14:paraId="1B995DA1"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Проверка проводится по данным, размещенным в открытом доступе.</w:t>
            </w:r>
          </w:p>
          <w:p w14:paraId="65A9A07C"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377E9B53"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http://kad.arbitr.ru</w:t>
            </w:r>
          </w:p>
        </w:tc>
      </w:tr>
      <w:tr w:rsidR="0026592B" w:rsidRPr="003C146C" w14:paraId="05487883" w14:textId="77777777" w:rsidTr="00AF3231">
        <w:tc>
          <w:tcPr>
            <w:tcW w:w="441" w:type="dxa"/>
            <w:shd w:val="clear" w:color="auto" w:fill="auto"/>
            <w:vAlign w:val="center"/>
          </w:tcPr>
          <w:p w14:paraId="63B5FDF4"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11</w:t>
            </w:r>
          </w:p>
        </w:tc>
        <w:tc>
          <w:tcPr>
            <w:tcW w:w="2111" w:type="dxa"/>
            <w:vAlign w:val="center"/>
          </w:tcPr>
          <w:p w14:paraId="57DC5FB1"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Непредставление поставщиком в территориальный орган Федеральной налоговой службы налоговой отчётности более года.</w:t>
            </w:r>
          </w:p>
        </w:tc>
        <w:tc>
          <w:tcPr>
            <w:tcW w:w="4384" w:type="dxa"/>
            <w:vAlign w:val="center"/>
          </w:tcPr>
          <w:p w14:paraId="3C4FF247"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Имеются сведения о непредставлении поставщиком налоговой отчётности более года: плюс 1 (один) балл.</w:t>
            </w:r>
          </w:p>
          <w:p w14:paraId="620E53A0"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Отсутствуют сведения о непредставлении поставщиком налоговой отчётности более года: 0 баллов.</w:t>
            </w:r>
          </w:p>
        </w:tc>
        <w:tc>
          <w:tcPr>
            <w:tcW w:w="3554" w:type="dxa"/>
            <w:vAlign w:val="center"/>
          </w:tcPr>
          <w:p w14:paraId="5AAB060D"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Проверка проводится по данным Федеральной налоговой службы.</w:t>
            </w:r>
          </w:p>
          <w:p w14:paraId="6E141442"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135A2BA1"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http://service.nalog.ru/zd.do</w:t>
            </w:r>
          </w:p>
        </w:tc>
      </w:tr>
      <w:tr w:rsidR="0026592B" w:rsidRPr="003C146C" w14:paraId="5A96958A" w14:textId="77777777" w:rsidTr="00AF3231">
        <w:tc>
          <w:tcPr>
            <w:tcW w:w="441" w:type="dxa"/>
            <w:shd w:val="clear" w:color="auto" w:fill="auto"/>
            <w:vAlign w:val="center"/>
          </w:tcPr>
          <w:p w14:paraId="4843F5D5"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lastRenderedPageBreak/>
              <w:t>12</w:t>
            </w:r>
          </w:p>
        </w:tc>
        <w:tc>
          <w:tcPr>
            <w:tcW w:w="2111" w:type="dxa"/>
            <w:vAlign w:val="center"/>
          </w:tcPr>
          <w:p w14:paraId="723AC7B7"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384" w:type="dxa"/>
            <w:vAlign w:val="center"/>
          </w:tcPr>
          <w:p w14:paraId="540CA16E"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Наличие действующего решения о приостановлении операций поставщика по его счетам в банке и переводов его электронных денежных средств: плюс 1 (один) балл.</w:t>
            </w:r>
          </w:p>
          <w:p w14:paraId="0399CCCF" w14:textId="77777777" w:rsidR="0026592B" w:rsidRPr="003C146C" w:rsidRDefault="0026592B" w:rsidP="00A44059">
            <w:pPr>
              <w:numPr>
                <w:ilvl w:val="0"/>
                <w:numId w:val="5"/>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Отсутствуют действующие решения о приостановлении операций поставщика по его счетам в банке и переводов его электронных денежных средств: 0 баллов.</w:t>
            </w:r>
          </w:p>
        </w:tc>
        <w:tc>
          <w:tcPr>
            <w:tcW w:w="3554" w:type="dxa"/>
            <w:vAlign w:val="center"/>
          </w:tcPr>
          <w:p w14:paraId="3E52DE7E"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Проверка проводится по данным Федеральной налоговой службы.</w:t>
            </w:r>
          </w:p>
          <w:p w14:paraId="0C2E5195"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67FC7161"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https://service.nalog.ru/bi.html</w:t>
            </w:r>
          </w:p>
        </w:tc>
      </w:tr>
      <w:tr w:rsidR="0026592B" w:rsidRPr="003C146C" w14:paraId="2A29C7B3" w14:textId="77777777" w:rsidTr="00AF3231">
        <w:tc>
          <w:tcPr>
            <w:tcW w:w="441" w:type="dxa"/>
            <w:shd w:val="clear" w:color="auto" w:fill="auto"/>
            <w:vAlign w:val="center"/>
          </w:tcPr>
          <w:p w14:paraId="5DF3C046"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13</w:t>
            </w:r>
          </w:p>
        </w:tc>
        <w:tc>
          <w:tcPr>
            <w:tcW w:w="2111" w:type="dxa"/>
            <w:vAlign w:val="center"/>
          </w:tcPr>
          <w:p w14:paraId="6B2421E8"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месяцев, предшествующих проверке.</w:t>
            </w:r>
          </w:p>
        </w:tc>
        <w:tc>
          <w:tcPr>
            <w:tcW w:w="4384" w:type="dxa"/>
            <w:vAlign w:val="center"/>
          </w:tcPr>
          <w:p w14:paraId="6435B15F"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Учредитель / собственник / руководитель поставщика включён в реестр лиц, уволенных в связи с утратой доверия за совершения коррупционного правонарушения в течении 36 месяцев до даты подачи заявки на аккредитацию: плюс 1 (один) балл.</w:t>
            </w:r>
          </w:p>
          <w:p w14:paraId="7AE27F85"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 баллов.</w:t>
            </w:r>
          </w:p>
        </w:tc>
        <w:tc>
          <w:tcPr>
            <w:tcW w:w="3554" w:type="dxa"/>
            <w:vAlign w:val="center"/>
          </w:tcPr>
          <w:p w14:paraId="5E4314BD"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4E7F8794"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0D810858"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https://gossluzhba.gov.ru/reestr</w:t>
            </w:r>
          </w:p>
        </w:tc>
      </w:tr>
      <w:tr w:rsidR="0026592B" w:rsidRPr="003C146C" w14:paraId="7C79053A" w14:textId="77777777" w:rsidTr="00AF3231">
        <w:tc>
          <w:tcPr>
            <w:tcW w:w="441" w:type="dxa"/>
            <w:shd w:val="clear" w:color="auto" w:fill="auto"/>
            <w:vAlign w:val="center"/>
          </w:tcPr>
          <w:p w14:paraId="1FDEEC8E"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14</w:t>
            </w:r>
          </w:p>
        </w:tc>
        <w:tc>
          <w:tcPr>
            <w:tcW w:w="2111" w:type="dxa"/>
            <w:vAlign w:val="center"/>
          </w:tcPr>
          <w:p w14:paraId="4625C4D9"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Наличие информации о поставщике в Реестре недобросовестных поставщиков Корпорации</w:t>
            </w:r>
          </w:p>
        </w:tc>
        <w:tc>
          <w:tcPr>
            <w:tcW w:w="4384" w:type="dxa"/>
            <w:vAlign w:val="center"/>
          </w:tcPr>
          <w:p w14:paraId="31FD9AB1"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В Реестре недобросовестных поставщиков Корпорации содержится информация о поставщике: плюс 1 (один) балл.</w:t>
            </w:r>
          </w:p>
          <w:p w14:paraId="69243451"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В Реестре недобросовестных поставщиков Корпорации отсутствует информация о поставщике: 0 баллов.</w:t>
            </w:r>
          </w:p>
        </w:tc>
        <w:tc>
          <w:tcPr>
            <w:tcW w:w="3554" w:type="dxa"/>
            <w:vAlign w:val="center"/>
          </w:tcPr>
          <w:p w14:paraId="2CF7F439"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Проверка проводится по данным, размещённым на интернет-сайте специализированной организации.</w:t>
            </w:r>
          </w:p>
          <w:p w14:paraId="3F60FEA8"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0716459B"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https://zakupki.rt-ci.ru/partner/reestr_bad_suppliers/</w:t>
            </w:r>
          </w:p>
        </w:tc>
      </w:tr>
      <w:tr w:rsidR="0026592B" w:rsidRPr="003C146C" w14:paraId="39D9D2C3" w14:textId="77777777" w:rsidTr="00AF3231">
        <w:tc>
          <w:tcPr>
            <w:tcW w:w="441" w:type="dxa"/>
            <w:shd w:val="clear" w:color="auto" w:fill="auto"/>
            <w:vAlign w:val="center"/>
          </w:tcPr>
          <w:p w14:paraId="49CA6B92"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15</w:t>
            </w:r>
          </w:p>
        </w:tc>
        <w:tc>
          <w:tcPr>
            <w:tcW w:w="2111" w:type="dxa"/>
            <w:vAlign w:val="center"/>
          </w:tcPr>
          <w:p w14:paraId="758D9049"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информированию, предусмотренных п. 6.7.16 Положения</w:t>
            </w:r>
          </w:p>
        </w:tc>
        <w:tc>
          <w:tcPr>
            <w:tcW w:w="4384" w:type="dxa"/>
            <w:vAlign w:val="center"/>
          </w:tcPr>
          <w:p w14:paraId="52E52EF7"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 заявки на аккредитацию: плюс 2 (два) балла за каждый установленный случай.</w:t>
            </w:r>
          </w:p>
          <w:p w14:paraId="3D4789AE"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предусмотренных п. 6.7.16 Положения: плюс 1 (один) балл за каждый установленный случай.</w:t>
            </w:r>
          </w:p>
          <w:p w14:paraId="7C79AAC7"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В течение 3 лет до момента подачи заявки на аккредитацию специализированной </w:t>
            </w:r>
            <w:r w:rsidRPr="003C146C">
              <w:rPr>
                <w:rFonts w:ascii="Proxima Nova ExCn Rg" w:hAnsi="Proxima Nova ExCn Rg" w:cs="Times New Roman"/>
                <w:sz w:val="28"/>
                <w:szCs w:val="28"/>
              </w:rPr>
              <w:lastRenderedPageBreak/>
              <w:t>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Положения: 0 (ноль) баллов.</w:t>
            </w:r>
          </w:p>
        </w:tc>
        <w:tc>
          <w:tcPr>
            <w:tcW w:w="3554" w:type="dxa"/>
            <w:vAlign w:val="center"/>
          </w:tcPr>
          <w:p w14:paraId="62999AF0"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lastRenderedPageBreak/>
              <w:t>Проверка проводится по данным специализированной организации.</w:t>
            </w:r>
          </w:p>
        </w:tc>
      </w:tr>
      <w:tr w:rsidR="0026592B" w:rsidRPr="003C146C" w14:paraId="1557C57F" w14:textId="77777777" w:rsidTr="00AF3231">
        <w:tc>
          <w:tcPr>
            <w:tcW w:w="441" w:type="dxa"/>
            <w:shd w:val="clear" w:color="auto" w:fill="auto"/>
            <w:vAlign w:val="center"/>
          </w:tcPr>
          <w:p w14:paraId="74775A0E" w14:textId="77777777" w:rsidR="0026592B" w:rsidRPr="003C146C" w:rsidRDefault="0026592B" w:rsidP="0026592B">
            <w:pPr>
              <w:jc w:val="center"/>
              <w:rPr>
                <w:rFonts w:ascii="Proxima Nova ExCn Rg" w:hAnsi="Proxima Nova ExCn Rg" w:cs="Times New Roman"/>
                <w:b/>
                <w:sz w:val="28"/>
                <w:szCs w:val="28"/>
              </w:rPr>
            </w:pPr>
            <w:r w:rsidRPr="003C146C">
              <w:rPr>
                <w:rFonts w:ascii="Proxima Nova ExCn Rg" w:hAnsi="Proxima Nova ExCn Rg" w:cs="Times New Roman"/>
                <w:b/>
                <w:sz w:val="28"/>
                <w:szCs w:val="28"/>
              </w:rPr>
              <w:t>16</w:t>
            </w:r>
          </w:p>
        </w:tc>
        <w:tc>
          <w:tcPr>
            <w:tcW w:w="2111" w:type="dxa"/>
            <w:vAlign w:val="center"/>
          </w:tcPr>
          <w:p w14:paraId="21C6B569" w14:textId="77777777" w:rsidR="0026592B" w:rsidRPr="003C146C" w:rsidRDefault="0026592B" w:rsidP="0026592B">
            <w:pPr>
              <w:rPr>
                <w:rFonts w:ascii="Proxima Nova ExCn Rg" w:hAnsi="Proxima Nova ExCn Rg" w:cs="Times New Roman"/>
                <w:sz w:val="28"/>
                <w:szCs w:val="28"/>
              </w:rPr>
            </w:pPr>
            <w:r w:rsidRPr="003C146C">
              <w:rPr>
                <w:rFonts w:ascii="Proxima Nova ExCn Rg" w:hAnsi="Proxima Nova ExCn Rg" w:cs="Times New Roman"/>
                <w:sz w:val="28"/>
                <w:szCs w:val="28"/>
              </w:rPr>
              <w:t>Универсальная предквалификация: наличие в Единой информационной системе в сфере закупок сведений об успешном опыте поставки продукции на сумму свыше 1 000 000 рублей в течение 24 месяцев, предшествующих дате подачи заявки на аккредитацию.</w:t>
            </w:r>
          </w:p>
        </w:tc>
        <w:tc>
          <w:tcPr>
            <w:tcW w:w="4384" w:type="dxa"/>
            <w:vAlign w:val="center"/>
          </w:tcPr>
          <w:p w14:paraId="5F2A4D64" w14:textId="77777777" w:rsidR="0026592B" w:rsidRPr="003C146C" w:rsidRDefault="0026592B" w:rsidP="00A44059">
            <w:pPr>
              <w:numPr>
                <w:ilvl w:val="0"/>
                <w:numId w:val="6"/>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Отсутствует опыт успешной поставки продукции на сумму свыше 1 000 000 рублей в течение 24 месяцев, предшествующих дате подачи заявки на аккредитацию: 0 (ноль) баллов</w:t>
            </w:r>
          </w:p>
          <w:p w14:paraId="74E7E3C5" w14:textId="77777777" w:rsidR="0026592B" w:rsidRPr="003C146C" w:rsidRDefault="0026592B" w:rsidP="00A44059">
            <w:pPr>
              <w:numPr>
                <w:ilvl w:val="0"/>
                <w:numId w:val="4"/>
              </w:numPr>
              <w:tabs>
                <w:tab w:val="left" w:pos="316"/>
              </w:tabs>
              <w:ind w:left="32" w:firstLine="0"/>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Имеется опыт успешной поставки продукции на сумму свыше 1 000 000 рублей в течение 24 месяцев, предшествующих дате подачи заявки на аккредитацию: минус 1 (один) балл.</w:t>
            </w:r>
          </w:p>
          <w:p w14:paraId="7F19F2BA" w14:textId="77777777" w:rsidR="0026592B" w:rsidRPr="003C146C" w:rsidRDefault="0026592B" w:rsidP="00C86A8E">
            <w:pPr>
              <w:tabs>
                <w:tab w:val="left" w:pos="316"/>
              </w:tabs>
              <w:ind w:left="32"/>
              <w:contextualSpacing/>
              <w:jc w:val="both"/>
              <w:rPr>
                <w:rFonts w:ascii="Proxima Nova ExCn Rg" w:hAnsi="Proxima Nova ExCn Rg" w:cs="Times New Roman"/>
                <w:sz w:val="28"/>
                <w:szCs w:val="28"/>
              </w:rPr>
            </w:pPr>
          </w:p>
          <w:p w14:paraId="2181B4A5" w14:textId="77777777" w:rsidR="0026592B" w:rsidRPr="003C146C" w:rsidRDefault="0026592B" w:rsidP="00C86A8E">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Поставка продукции признаётся успешной в случае отсутствуя фактов взыскания неустойки (штрафа, пени), судебных разбирательств, по которым поставщик выступает ответчиком.</w:t>
            </w:r>
          </w:p>
        </w:tc>
        <w:tc>
          <w:tcPr>
            <w:tcW w:w="3554" w:type="dxa"/>
            <w:vAlign w:val="center"/>
          </w:tcPr>
          <w:p w14:paraId="07FBE726"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 xml:space="preserve">Проверка сведений, предоставляемых поставщиком в составе заявки осуществляется по данным реестра договоров и реестра контрактов Единой информационной системы в сфере закупок. </w:t>
            </w:r>
          </w:p>
          <w:p w14:paraId="65DF6209"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p>
          <w:p w14:paraId="45C0ED2E" w14:textId="77777777" w:rsidR="0026592B" w:rsidRPr="003C146C" w:rsidRDefault="0026592B" w:rsidP="0026592B">
            <w:pPr>
              <w:tabs>
                <w:tab w:val="left" w:pos="316"/>
              </w:tabs>
              <w:ind w:left="32"/>
              <w:contextualSpacing/>
              <w:jc w:val="both"/>
              <w:rPr>
                <w:rFonts w:ascii="Proxima Nova ExCn Rg" w:hAnsi="Proxima Nova ExCn Rg" w:cs="Times New Roman"/>
                <w:sz w:val="28"/>
                <w:szCs w:val="28"/>
              </w:rPr>
            </w:pPr>
            <w:r w:rsidRPr="003C146C">
              <w:rPr>
                <w:rFonts w:ascii="Proxima Nova ExCn Rg" w:hAnsi="Proxima Nova ExCn Rg" w:cs="Times New Roman"/>
                <w:sz w:val="28"/>
                <w:szCs w:val="28"/>
              </w:rPr>
              <w:t>https://zakupki.gov.ru/</w:t>
            </w:r>
          </w:p>
        </w:tc>
      </w:tr>
    </w:tbl>
    <w:p w14:paraId="5D0F4C73" w14:textId="77777777" w:rsidR="0087764E" w:rsidRPr="003C146C" w:rsidRDefault="0087764E" w:rsidP="0087764E">
      <w:pPr>
        <w:spacing w:after="0" w:line="240" w:lineRule="auto"/>
        <w:ind w:left="709"/>
        <w:jc w:val="both"/>
        <w:rPr>
          <w:rFonts w:ascii="Proxima Nova ExCn Rg" w:hAnsi="Proxima Nova ExCn Rg" w:cs="Times New Roman"/>
          <w:sz w:val="28"/>
          <w:szCs w:val="28"/>
        </w:rPr>
      </w:pPr>
    </w:p>
    <w:p w14:paraId="4A16B9F6" w14:textId="77777777" w:rsidR="002F30D0" w:rsidRDefault="00B37D26" w:rsidP="002F30D0">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Приложении 9</w:t>
      </w:r>
      <w:r w:rsidR="002F30D0">
        <w:rPr>
          <w:rFonts w:ascii="Proxima Nova ExCn Rg" w:hAnsi="Proxima Nova ExCn Rg" w:cs="Times New Roman"/>
          <w:sz w:val="28"/>
          <w:szCs w:val="28"/>
        </w:rPr>
        <w:t>:</w:t>
      </w:r>
    </w:p>
    <w:p w14:paraId="449E1C73" w14:textId="563C1014" w:rsidR="00A43BFC" w:rsidRDefault="00B37D26" w:rsidP="002F30D0">
      <w:pPr>
        <w:pStyle w:val="a4"/>
        <w:numPr>
          <w:ilvl w:val="0"/>
          <w:numId w:val="22"/>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в пункте 1.1.1 слова «иных документов, составленных при проведении закупки» заменить словами «иных документов, составленных при проведении закупки, жалоб на действия (бездействие) специализированной организации при проведении аккредитации,»;</w:t>
      </w:r>
    </w:p>
    <w:p w14:paraId="5EA77BC8" w14:textId="77777777" w:rsidR="002F30D0" w:rsidRPr="002F30D0" w:rsidRDefault="002F30D0" w:rsidP="002F30D0">
      <w:pPr>
        <w:spacing w:after="0" w:line="240" w:lineRule="auto"/>
        <w:ind w:left="709"/>
        <w:jc w:val="both"/>
        <w:rPr>
          <w:rFonts w:ascii="Proxima Nova ExCn Rg" w:hAnsi="Proxima Nova ExCn Rg" w:cs="Times New Roman"/>
          <w:sz w:val="28"/>
          <w:szCs w:val="28"/>
        </w:rPr>
      </w:pPr>
    </w:p>
    <w:p w14:paraId="63412E7F" w14:textId="77777777" w:rsidR="002F30D0" w:rsidRDefault="002F30D0" w:rsidP="002F30D0">
      <w:pPr>
        <w:pStyle w:val="a4"/>
        <w:numPr>
          <w:ilvl w:val="0"/>
          <w:numId w:val="22"/>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3.1.1 дополнить подпунктом (7) следующего содержания:</w:t>
      </w:r>
    </w:p>
    <w:p w14:paraId="2C64640B" w14:textId="56A19F65" w:rsidR="002F30D0" w:rsidRDefault="002F30D0" w:rsidP="002F30D0">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«(7) Комиссия Корпорации в порядке и сроки, аналогичные установленным в разделе 4 Положения о комиссии, также принимает решения по результатам рассмотрения жалоб на решения, принятые Комиссией ГО ХК (ИС).»;</w:t>
      </w:r>
    </w:p>
    <w:p w14:paraId="53197545" w14:textId="77777777" w:rsidR="002F30D0" w:rsidRDefault="002F30D0" w:rsidP="002F30D0">
      <w:pPr>
        <w:pStyle w:val="a4"/>
        <w:spacing w:after="0" w:line="240" w:lineRule="auto"/>
        <w:ind w:left="0" w:firstLine="709"/>
        <w:jc w:val="both"/>
        <w:rPr>
          <w:rFonts w:ascii="Proxima Nova ExCn Rg" w:hAnsi="Proxima Nova ExCn Rg" w:cs="Times New Roman"/>
          <w:sz w:val="28"/>
          <w:szCs w:val="28"/>
        </w:rPr>
      </w:pPr>
    </w:p>
    <w:p w14:paraId="2D29ABB2" w14:textId="77777777" w:rsidR="002F30D0" w:rsidRDefault="002F30D0" w:rsidP="002F30D0">
      <w:pPr>
        <w:pStyle w:val="a4"/>
        <w:numPr>
          <w:ilvl w:val="0"/>
          <w:numId w:val="22"/>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4.6.5 изложить в новой редакции:</w:t>
      </w:r>
    </w:p>
    <w:p w14:paraId="6127AA4D" w14:textId="32AC86B5" w:rsidR="002F30D0" w:rsidRPr="003C146C" w:rsidRDefault="002F30D0" w:rsidP="002F30D0">
      <w:pPr>
        <w:pStyle w:val="a4"/>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«4.6.5 В заключении Комиссии не могут содержаться рекомендации о расторжении заключенного заказчиком договора с третьим лицом. В заключении Комиссии ГО ХК (ИС) должен быть указан порядок и сроки обжалования решения, вынесенного Комиссией ГО ХК (ИС), в Комиссию Корпорации. При этом указание только на соответствующие нормы Положения о закупке не допускается.»;</w:t>
      </w:r>
    </w:p>
    <w:p w14:paraId="15ABD41B" w14:textId="77777777" w:rsidR="00B37D26" w:rsidRDefault="00B37D26" w:rsidP="00B37D26">
      <w:pPr>
        <w:spacing w:after="0" w:line="240" w:lineRule="auto"/>
        <w:ind w:left="709"/>
        <w:jc w:val="both"/>
        <w:rPr>
          <w:rFonts w:ascii="Proxima Nova ExCn Rg" w:hAnsi="Proxima Nova ExCn Rg" w:cs="Times New Roman"/>
          <w:sz w:val="28"/>
          <w:szCs w:val="28"/>
        </w:rPr>
      </w:pPr>
    </w:p>
    <w:p w14:paraId="49B724AF" w14:textId="4F00BBA3" w:rsidR="002F30D0" w:rsidRDefault="002F30D0" w:rsidP="002F30D0">
      <w:pPr>
        <w:pStyle w:val="a4"/>
        <w:numPr>
          <w:ilvl w:val="0"/>
          <w:numId w:val="22"/>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пункт 4.7.3 изложить в новой редакции:</w:t>
      </w:r>
    </w:p>
    <w:p w14:paraId="12071F06" w14:textId="77777777" w:rsidR="002F30D0" w:rsidRDefault="002F30D0" w:rsidP="002F30D0">
      <w:pPr>
        <w:spacing w:after="0" w:line="240" w:lineRule="auto"/>
        <w:ind w:firstLine="709"/>
        <w:jc w:val="both"/>
        <w:rPr>
          <w:rFonts w:ascii="Proxima Nova ExCn Rg" w:hAnsi="Proxima Nova ExCn Rg" w:cs="Times New Roman"/>
          <w:sz w:val="28"/>
          <w:szCs w:val="28"/>
        </w:rPr>
      </w:pPr>
      <w:r>
        <w:rPr>
          <w:rFonts w:ascii="Proxima Nova ExCn Rg" w:hAnsi="Proxima Nova ExCn Rg" w:cs="Times New Roman"/>
          <w:sz w:val="28"/>
          <w:szCs w:val="28"/>
        </w:rPr>
        <w:t>«4.7.3 Отчет Комиссии ГО ХК (ИС) с приложением копий рассмотренных обращений и заключений по ним, а также решений и предписаний антимонопольных органов (при наличии) направляется в адрес Комиссии Корпорации не позднее чем через 10 (десять) дней с момента его утверждения.»;</w:t>
      </w:r>
    </w:p>
    <w:p w14:paraId="363DEDAA" w14:textId="77777777" w:rsidR="002F30D0" w:rsidRDefault="002F30D0" w:rsidP="002F30D0">
      <w:pPr>
        <w:spacing w:after="0" w:line="240" w:lineRule="auto"/>
        <w:ind w:firstLine="709"/>
        <w:jc w:val="both"/>
        <w:rPr>
          <w:rFonts w:ascii="Proxima Nova ExCn Rg" w:hAnsi="Proxima Nova ExCn Rg" w:cs="Times New Roman"/>
          <w:sz w:val="28"/>
          <w:szCs w:val="28"/>
        </w:rPr>
      </w:pPr>
    </w:p>
    <w:p w14:paraId="4D593F25" w14:textId="598B53EC" w:rsidR="002F30D0" w:rsidRDefault="002F30D0" w:rsidP="002F30D0">
      <w:pPr>
        <w:pStyle w:val="a4"/>
        <w:numPr>
          <w:ilvl w:val="0"/>
          <w:numId w:val="22"/>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форму Отчета о результатах рассмотрения обращений изложить в новой редакции.</w:t>
      </w:r>
    </w:p>
    <w:p w14:paraId="73D854CA" w14:textId="77777777" w:rsidR="002F30D0" w:rsidRDefault="002F30D0" w:rsidP="00B37D26">
      <w:pPr>
        <w:spacing w:after="0" w:line="240" w:lineRule="auto"/>
        <w:ind w:left="709"/>
        <w:jc w:val="both"/>
        <w:rPr>
          <w:rFonts w:ascii="Proxima Nova ExCn Rg" w:hAnsi="Proxima Nova ExCn Rg" w:cs="Times New Roman"/>
          <w:sz w:val="28"/>
          <w:szCs w:val="28"/>
        </w:rPr>
      </w:pPr>
    </w:p>
    <w:p w14:paraId="00B647D7" w14:textId="65907E89" w:rsidR="00A43BFC" w:rsidRPr="003C146C" w:rsidRDefault="00AE1CF3"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Приложение 10 изложить в новой редакции:</w:t>
      </w:r>
    </w:p>
    <w:p w14:paraId="5F186D41" w14:textId="6016AD69" w:rsidR="00A33B0E" w:rsidRPr="003C146C" w:rsidRDefault="00AE1CF3" w:rsidP="00A33B0E">
      <w:pPr>
        <w:pStyle w:val="ConsPlusTitle"/>
        <w:ind w:firstLine="709"/>
        <w:jc w:val="both"/>
        <w:rPr>
          <w:rFonts w:ascii="Proxima Nova ExCn Rg" w:hAnsi="Proxima Nova ExCn Rg"/>
          <w:b w:val="0"/>
          <w:sz w:val="28"/>
          <w:szCs w:val="28"/>
        </w:rPr>
      </w:pPr>
      <w:r w:rsidRPr="003C146C">
        <w:rPr>
          <w:rFonts w:ascii="Proxima Nova ExCn Rg" w:hAnsi="Proxima Nova ExCn Rg" w:cs="Times New Roman"/>
          <w:sz w:val="28"/>
          <w:szCs w:val="28"/>
        </w:rPr>
        <w:t>«</w:t>
      </w:r>
      <w:r w:rsidR="00A33B0E" w:rsidRPr="003C146C">
        <w:rPr>
          <w:rFonts w:ascii="Proxima Nova ExCn Rg" w:hAnsi="Proxima Nova ExCn Rg"/>
          <w:b w:val="0"/>
          <w:sz w:val="28"/>
          <w:szCs w:val="28"/>
        </w:rPr>
        <w:t>Приложение № 10 к Положению «Требования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w:t>
      </w:r>
      <w:r w:rsidR="00A7196F" w:rsidRPr="003C146C">
        <w:rPr>
          <w:rFonts w:ascii="Proxima Nova ExCn Rg" w:hAnsi="Proxima Nova ExCn Rg"/>
          <w:b w:val="0"/>
          <w:sz w:val="28"/>
          <w:szCs w:val="28"/>
        </w:rPr>
        <w:t>дуры закупки</w:t>
      </w:r>
    </w:p>
    <w:p w14:paraId="57238D1B"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u w:val="single"/>
        </w:rPr>
      </w:pPr>
      <w:r w:rsidRPr="003C146C">
        <w:rPr>
          <w:rFonts w:ascii="Proxima Nova ExCn Rg" w:hAnsi="Proxima Nova ExCn Rg" w:cs="Calibri"/>
          <w:sz w:val="28"/>
          <w:szCs w:val="28"/>
          <w:u w:val="single"/>
          <w:lang w:val="en-US"/>
        </w:rPr>
        <w:t>I</w:t>
      </w:r>
      <w:r w:rsidRPr="003C146C">
        <w:rPr>
          <w:rFonts w:ascii="Proxima Nova ExCn Rg" w:hAnsi="Proxima Nova ExCn Rg" w:cs="Calibri"/>
          <w:sz w:val="28"/>
          <w:szCs w:val="28"/>
          <w:u w:val="single"/>
        </w:rPr>
        <w:t>. Требования, предъявляемые к банкам-гарантам, являющимся резидентами Российской Федерации:</w:t>
      </w:r>
    </w:p>
    <w:p w14:paraId="09E933B5"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 Банки-гаранты, являющиеся резидентами Российской Федерации, должны соответствовать совокупности следующих критериев:</w:t>
      </w:r>
    </w:p>
    <w:p w14:paraId="527153A3"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1.1 Наличие лицензии Центрального банка Российской Федерации, разрешающей выдачу банковских гарантий.</w:t>
      </w:r>
    </w:p>
    <w:p w14:paraId="60A2667C"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i/>
          <w:sz w:val="24"/>
          <w:szCs w:val="24"/>
        </w:rPr>
      </w:pPr>
      <w:r w:rsidRPr="003C146C">
        <w:rPr>
          <w:rFonts w:ascii="Proxima Nova ExCn Rg" w:hAnsi="Proxima Nova ExCn Rg" w:cs="Calibri"/>
          <w:i/>
          <w:sz w:val="24"/>
          <w:szCs w:val="24"/>
        </w:rPr>
        <w:t xml:space="preserve">(источник информации: </w:t>
      </w:r>
      <w:r w:rsidRPr="003C146C">
        <w:rPr>
          <w:rFonts w:ascii="Proxima Nova ExCn Rg" w:hAnsi="Proxima Nova ExCn Rg" w:cs="Calibri"/>
          <w:i/>
          <w:color w:val="0563C1"/>
          <w:sz w:val="24"/>
          <w:szCs w:val="24"/>
          <w:u w:val="single"/>
        </w:rPr>
        <w:t>http://www.cbr.ru/banking_sector/otchetnost-kreditnykh-organizaciy/transparent/</w:t>
      </w:r>
      <w:r w:rsidRPr="003C146C">
        <w:rPr>
          <w:rFonts w:ascii="Proxima Nova ExCn Rg" w:hAnsi="Proxima Nova ExCn Rg" w:cs="Calibri"/>
          <w:i/>
          <w:sz w:val="24"/>
          <w:szCs w:val="24"/>
        </w:rPr>
        <w:t>)</w:t>
      </w:r>
    </w:p>
    <w:p w14:paraId="51428DD2"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1.2 Публикация отчетности банка на официальном сайте Центрального банка Российской Федерации в информационно-телекоммуникационной сети «Интернет».</w:t>
      </w:r>
    </w:p>
    <w:p w14:paraId="014784EA"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i/>
          <w:sz w:val="24"/>
          <w:szCs w:val="24"/>
        </w:rPr>
      </w:pPr>
      <w:r w:rsidRPr="003C146C">
        <w:rPr>
          <w:rFonts w:ascii="Proxima Nova ExCn Rg" w:hAnsi="Proxima Nova ExCn Rg" w:cs="Calibri"/>
          <w:i/>
          <w:sz w:val="24"/>
          <w:szCs w:val="24"/>
        </w:rPr>
        <w:t xml:space="preserve">(источник информации: </w:t>
      </w:r>
      <w:hyperlink r:id="rId11" w:history="1">
        <w:r w:rsidRPr="003C146C">
          <w:rPr>
            <w:rStyle w:val="af2"/>
            <w:rFonts w:ascii="Proxima Nova ExCn Rg" w:hAnsi="Proxima Nova ExCn Rg" w:cs="Calibri"/>
            <w:i/>
            <w:color w:val="0563C1"/>
            <w:sz w:val="24"/>
            <w:szCs w:val="24"/>
          </w:rPr>
          <w:t>http://www.cbr.ru/banking_sector/otchetnost-kreditnykh-organizaciy/transparent/</w:t>
        </w:r>
      </w:hyperlink>
      <w:r w:rsidRPr="003C146C">
        <w:rPr>
          <w:rFonts w:ascii="Proxima Nova ExCn Rg" w:hAnsi="Proxima Nova ExCn Rg" w:cs="Calibri"/>
          <w:i/>
          <w:sz w:val="24"/>
          <w:szCs w:val="24"/>
        </w:rPr>
        <w:t>)</w:t>
      </w:r>
    </w:p>
    <w:p w14:paraId="2FC2AD65"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1.3 Наличие положительных финансовых результатов деятельности банка на 1 января текущего года не менее, чем за 2 года из 3 лет, предшествующих году объявления процедуры закупки.</w:t>
      </w:r>
    </w:p>
    <w:p w14:paraId="5A82D1DC"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i/>
          <w:sz w:val="24"/>
          <w:szCs w:val="24"/>
        </w:rPr>
      </w:pPr>
      <w:r w:rsidRPr="003C146C">
        <w:rPr>
          <w:rFonts w:ascii="Proxima Nova ExCn Rg" w:hAnsi="Proxima Nova ExCn Rg" w:cs="Calibri"/>
          <w:i/>
          <w:sz w:val="24"/>
          <w:szCs w:val="24"/>
        </w:rPr>
        <w:t xml:space="preserve">(источник информации: </w:t>
      </w:r>
      <w:hyperlink r:id="rId12" w:history="1">
        <w:r w:rsidRPr="003C146C">
          <w:rPr>
            <w:rStyle w:val="af2"/>
            <w:rFonts w:ascii="Proxima Nova ExCn Rg" w:hAnsi="Proxima Nova ExCn Rg" w:cs="Calibri"/>
            <w:i/>
            <w:color w:val="0563C1"/>
            <w:sz w:val="24"/>
            <w:szCs w:val="24"/>
          </w:rPr>
          <w:t>http://www.cbr.ru/banking_sector/otchetnost-kreditnykh-organizaciy/transparent/</w:t>
        </w:r>
      </w:hyperlink>
      <w:r w:rsidRPr="003C146C">
        <w:rPr>
          <w:rFonts w:ascii="Proxima Nova ExCn Rg" w:hAnsi="Proxima Nova ExCn Rg" w:cs="Calibri"/>
          <w:i/>
          <w:sz w:val="24"/>
          <w:szCs w:val="24"/>
        </w:rPr>
        <w:t>, Форма 102 «Отчёт о финансовых результатах» за соответствующий год, стр. 81201)</w:t>
      </w:r>
    </w:p>
    <w:p w14:paraId="67B9C5EA"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1.4 Отсутствие внешнего управления, лицензия не должна быть приостановлена полностью или частично.</w:t>
      </w:r>
    </w:p>
    <w:p w14:paraId="5CEA9432"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Arial"/>
          <w:i/>
          <w:sz w:val="24"/>
          <w:szCs w:val="24"/>
        </w:rPr>
      </w:pPr>
      <w:r w:rsidRPr="003C146C">
        <w:rPr>
          <w:rFonts w:ascii="Proxima Nova ExCn Rg" w:hAnsi="Proxima Nova ExCn Rg" w:cs="Arial"/>
          <w:i/>
          <w:sz w:val="24"/>
          <w:szCs w:val="24"/>
        </w:rPr>
        <w:t xml:space="preserve">(источник информации: </w:t>
      </w:r>
      <w:hyperlink r:id="rId13" w:history="1">
        <w:r w:rsidRPr="003C146C">
          <w:rPr>
            <w:rStyle w:val="af2"/>
            <w:rFonts w:ascii="Proxima Nova ExCn Rg" w:hAnsi="Proxima Nova ExCn Rg" w:cs="Arial"/>
            <w:i/>
            <w:color w:val="0563C1"/>
            <w:sz w:val="24"/>
            <w:szCs w:val="24"/>
          </w:rPr>
          <w:t>http://www.cbr.ru/banking_sector/likvidbase/</w:t>
        </w:r>
      </w:hyperlink>
      <w:r w:rsidRPr="003C146C">
        <w:rPr>
          <w:rFonts w:ascii="Proxima Nova ExCn Rg" w:hAnsi="Proxima Nova ExCn Rg" w:cs="Calibri"/>
          <w:i/>
          <w:sz w:val="24"/>
          <w:szCs w:val="24"/>
        </w:rPr>
        <w:t>)</w:t>
      </w:r>
    </w:p>
    <w:p w14:paraId="2E443B79"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1.5 Величина активов на 1 января текущего года по публикуемой отчетности не менее 30 млрд. руб.</w:t>
      </w:r>
    </w:p>
    <w:p w14:paraId="0AAA6DB9"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4"/>
          <w:szCs w:val="24"/>
        </w:rPr>
      </w:pPr>
      <w:r w:rsidRPr="003C146C">
        <w:rPr>
          <w:rFonts w:ascii="Proxima Nova ExCn Rg" w:hAnsi="Proxima Nova ExCn Rg" w:cs="Calibri"/>
          <w:i/>
          <w:sz w:val="24"/>
          <w:szCs w:val="24"/>
        </w:rPr>
        <w:t xml:space="preserve">(источник информации: </w:t>
      </w:r>
      <w:hyperlink r:id="rId14" w:history="1">
        <w:r w:rsidRPr="003C146C">
          <w:rPr>
            <w:rStyle w:val="af2"/>
            <w:rFonts w:ascii="Proxima Nova ExCn Rg" w:hAnsi="Proxima Nova ExCn Rg" w:cs="Calibri"/>
            <w:i/>
            <w:color w:val="0563C1"/>
            <w:sz w:val="24"/>
            <w:szCs w:val="24"/>
          </w:rPr>
          <w:t>http://www.cbr.ru/banking_sector/otchetnost-kreditnykh-organizaciy/transparent/</w:t>
        </w:r>
      </w:hyperlink>
      <w:r w:rsidRPr="003C146C">
        <w:rPr>
          <w:rFonts w:ascii="Proxima Nova ExCn Rg" w:hAnsi="Proxima Nova ExCn Rg" w:cs="Calibri"/>
          <w:i/>
          <w:sz w:val="24"/>
          <w:szCs w:val="24"/>
        </w:rPr>
        <w:t>, Годовая отчетность, Форма «Бухгалтерский баланс», стр. 14)</w:t>
      </w:r>
    </w:p>
    <w:p w14:paraId="474000BD"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1.6 Величина собственного капитала на 1 января текущего года по публикуемой отчетности не менее 10 млрд. руб.</w:t>
      </w:r>
    </w:p>
    <w:p w14:paraId="7D6924C7"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4"/>
          <w:szCs w:val="24"/>
        </w:rPr>
      </w:pPr>
      <w:r w:rsidRPr="003C146C">
        <w:rPr>
          <w:rFonts w:ascii="Proxima Nova ExCn Rg" w:hAnsi="Proxima Nova ExCn Rg" w:cs="Calibri"/>
          <w:i/>
          <w:sz w:val="24"/>
          <w:szCs w:val="24"/>
        </w:rPr>
        <w:t xml:space="preserve">(источник информации: </w:t>
      </w:r>
      <w:hyperlink r:id="rId15" w:history="1">
        <w:r w:rsidRPr="003C146C">
          <w:rPr>
            <w:rStyle w:val="af2"/>
            <w:rFonts w:ascii="Proxima Nova ExCn Rg" w:hAnsi="Proxima Nova ExCn Rg" w:cs="Calibri"/>
            <w:i/>
            <w:color w:val="0563C1"/>
            <w:sz w:val="24"/>
            <w:szCs w:val="24"/>
          </w:rPr>
          <w:t>http://www.cbr.ru/banking_sector/otchetnost-kreditnykh-organizaciy/transparent/</w:t>
        </w:r>
      </w:hyperlink>
      <w:r w:rsidRPr="003C146C">
        <w:rPr>
          <w:rFonts w:ascii="Proxima Nova ExCn Rg" w:hAnsi="Proxima Nova ExCn Rg" w:cs="Calibri"/>
          <w:i/>
          <w:sz w:val="24"/>
          <w:szCs w:val="24"/>
        </w:rPr>
        <w:t>, Форма 123 «Расчёт собственных средств (капитала) («Базель III»)», стр. 000)</w:t>
      </w:r>
      <w:r w:rsidRPr="003C146C">
        <w:rPr>
          <w:rFonts w:ascii="Proxima Nova ExCn Rg" w:hAnsi="Proxima Nova ExCn Rg" w:cs="Calibri"/>
          <w:sz w:val="24"/>
          <w:szCs w:val="24"/>
        </w:rPr>
        <w:t xml:space="preserve"> </w:t>
      </w:r>
    </w:p>
    <w:p w14:paraId="45B4E97E"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1.7 Совокупный объём обязательств банка по выданным гарантиям (в том числе по аккредитивам) и поручительствам за третьих лиц, предусматривающим исполнение обязательств в денежной форме (в том числе обязательств, вытекающих из акцептов, авалей, индоссаментов) на 1 января текущего года по публикуемой отчетности не превышает двукратной величины собственного капитала на ту же дату.</w:t>
      </w:r>
    </w:p>
    <w:p w14:paraId="486E62B6" w14:textId="77777777" w:rsidR="00A33B0E" w:rsidRPr="003C146C" w:rsidRDefault="00A33B0E" w:rsidP="00A33B0E">
      <w:pPr>
        <w:widowControl w:val="0"/>
        <w:autoSpaceDE w:val="0"/>
        <w:autoSpaceDN w:val="0"/>
        <w:spacing w:after="0" w:line="240" w:lineRule="auto"/>
        <w:ind w:firstLine="709"/>
        <w:jc w:val="both"/>
        <w:rPr>
          <w:rFonts w:ascii="Calibri" w:hAnsi="Calibri" w:cs="Calibri"/>
          <w:sz w:val="24"/>
          <w:szCs w:val="24"/>
        </w:rPr>
      </w:pPr>
      <w:r w:rsidRPr="003C146C">
        <w:rPr>
          <w:rFonts w:ascii="Proxima Nova ExCn Rg" w:hAnsi="Proxima Nova ExCn Rg" w:cs="Calibri"/>
          <w:i/>
          <w:sz w:val="24"/>
          <w:szCs w:val="24"/>
        </w:rPr>
        <w:t>(источник информации:</w:t>
      </w:r>
      <w:r w:rsidRPr="003C146C">
        <w:rPr>
          <w:rFonts w:ascii="Calibri" w:hAnsi="Calibri" w:cs="Calibri"/>
          <w:sz w:val="24"/>
          <w:szCs w:val="24"/>
        </w:rPr>
        <w:t xml:space="preserve"> </w:t>
      </w:r>
      <w:hyperlink r:id="rId16" w:history="1">
        <w:r w:rsidRPr="003C146C">
          <w:rPr>
            <w:rStyle w:val="af2"/>
            <w:rFonts w:ascii="Proxima Nova ExCn Rg" w:hAnsi="Proxima Nova ExCn Rg" w:cs="Calibri"/>
            <w:i/>
            <w:color w:val="0563C1"/>
            <w:sz w:val="24"/>
            <w:szCs w:val="24"/>
          </w:rPr>
          <w:t>http://www.cbr.ru/banking_sector/otchetnost-kreditnykh-organizaciy/transparent/</w:t>
        </w:r>
      </w:hyperlink>
      <w:r w:rsidRPr="003C146C">
        <w:rPr>
          <w:rFonts w:ascii="Proxima Nova ExCn Rg" w:hAnsi="Proxima Nova ExCn Rg" w:cs="Calibri"/>
          <w:i/>
          <w:sz w:val="24"/>
          <w:szCs w:val="24"/>
        </w:rPr>
        <w:t>, Форма 123 «Расчёт собственных средств (капитала) («Базель III»)», стр. 000, Форма 101 «Данные оборотной ведомости по счетам бухгалтерского учёта», стр. 91315)</w:t>
      </w:r>
    </w:p>
    <w:p w14:paraId="4DCDB516"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1.8 Размер обеспечиваемого обязательства (сумма гарантии) по одному договору составляет не более 5 % от величины собственного капитала банка на 1 января текущего года по публикуемой отчетности.</w:t>
      </w:r>
    </w:p>
    <w:p w14:paraId="67A8E614"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4"/>
          <w:szCs w:val="24"/>
        </w:rPr>
      </w:pPr>
      <w:r w:rsidRPr="003C146C">
        <w:rPr>
          <w:rFonts w:ascii="Proxima Nova ExCn Rg" w:hAnsi="Proxima Nova ExCn Rg" w:cs="Calibri"/>
          <w:i/>
          <w:sz w:val="24"/>
          <w:szCs w:val="24"/>
        </w:rPr>
        <w:t xml:space="preserve">(источник информации: </w:t>
      </w:r>
      <w:hyperlink r:id="rId17" w:history="1">
        <w:r w:rsidRPr="003C146C">
          <w:rPr>
            <w:rStyle w:val="af2"/>
            <w:rFonts w:ascii="Proxima Nova ExCn Rg" w:hAnsi="Proxima Nova ExCn Rg" w:cs="Calibri"/>
            <w:i/>
            <w:color w:val="0563C1"/>
            <w:sz w:val="24"/>
            <w:szCs w:val="24"/>
          </w:rPr>
          <w:t>http://www.cbr.ru/banking_sector/otchetnost-kreditnykh-organizaciy/transparent/</w:t>
        </w:r>
      </w:hyperlink>
      <w:r w:rsidRPr="003C146C">
        <w:rPr>
          <w:rFonts w:ascii="Proxima Nova ExCn Rg" w:hAnsi="Proxima Nova ExCn Rg" w:cs="Calibri"/>
          <w:i/>
          <w:sz w:val="24"/>
          <w:szCs w:val="24"/>
        </w:rPr>
        <w:t>, Форма 123 «Расчёт собственных средств (капитала) («Базель III»)», стр. 000)</w:t>
      </w:r>
      <w:r w:rsidRPr="003C146C">
        <w:rPr>
          <w:rFonts w:ascii="Proxima Nova ExCn Rg" w:hAnsi="Proxima Nova ExCn Rg" w:cs="Calibri"/>
          <w:sz w:val="24"/>
          <w:szCs w:val="24"/>
        </w:rPr>
        <w:t xml:space="preserve"> </w:t>
      </w:r>
    </w:p>
    <w:p w14:paraId="558F8C58"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1.9 Совокупный объём выданных Заказчику-бенефициару гарантий не превышает 20 % от величины собственного капитала банка на 1 января текущего года по публикуемой отчетности.</w:t>
      </w:r>
    </w:p>
    <w:p w14:paraId="7F07E834"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4"/>
          <w:szCs w:val="24"/>
        </w:rPr>
      </w:pPr>
      <w:r w:rsidRPr="003C146C">
        <w:rPr>
          <w:rFonts w:ascii="Proxima Nova ExCn Rg" w:hAnsi="Proxima Nova ExCn Rg" w:cs="Calibri"/>
          <w:i/>
          <w:sz w:val="24"/>
          <w:szCs w:val="24"/>
        </w:rPr>
        <w:t xml:space="preserve">(источник информации: </w:t>
      </w:r>
      <w:hyperlink r:id="rId18" w:history="1">
        <w:r w:rsidRPr="003C146C">
          <w:rPr>
            <w:rStyle w:val="af2"/>
            <w:rFonts w:ascii="Proxima Nova ExCn Rg" w:hAnsi="Proxima Nova ExCn Rg" w:cs="Calibri"/>
            <w:i/>
            <w:color w:val="0563C1"/>
            <w:sz w:val="24"/>
            <w:szCs w:val="24"/>
          </w:rPr>
          <w:t>http://www.cbr.ru/banking_sector/otchetnost-kreditnykh-organizaciy/transparent/</w:t>
        </w:r>
      </w:hyperlink>
      <w:r w:rsidRPr="003C146C">
        <w:rPr>
          <w:rFonts w:ascii="Proxima Nova ExCn Rg" w:hAnsi="Proxima Nova ExCn Rg" w:cs="Calibri"/>
          <w:i/>
          <w:sz w:val="24"/>
          <w:szCs w:val="24"/>
        </w:rPr>
        <w:t>, Форма 123 «Расчёт собственных средств (капитала) («Базель III»)», стр. 000)</w:t>
      </w:r>
      <w:r w:rsidRPr="003C146C">
        <w:rPr>
          <w:rFonts w:ascii="Proxima Nova ExCn Rg" w:hAnsi="Proxima Nova ExCn Rg" w:cs="Calibri"/>
          <w:sz w:val="24"/>
          <w:szCs w:val="24"/>
        </w:rPr>
        <w:t xml:space="preserve"> </w:t>
      </w:r>
    </w:p>
    <w:p w14:paraId="6D6403BB"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1.10 Наличие офиса (отделение, филиал) в одном с бенефициаром субъекте Российской Федерации или в г. Москве.</w:t>
      </w:r>
    </w:p>
    <w:p w14:paraId="30F00C0E"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i/>
          <w:sz w:val="24"/>
          <w:szCs w:val="24"/>
        </w:rPr>
      </w:pPr>
      <w:r w:rsidRPr="003C146C">
        <w:rPr>
          <w:rFonts w:ascii="Proxima Nova ExCn Rg" w:hAnsi="Proxima Nova ExCn Rg" w:cs="Calibri"/>
          <w:i/>
          <w:sz w:val="24"/>
          <w:szCs w:val="24"/>
        </w:rPr>
        <w:t xml:space="preserve">(источник информации: </w:t>
      </w:r>
      <w:hyperlink r:id="rId19" w:history="1">
        <w:r w:rsidRPr="003C146C">
          <w:rPr>
            <w:rStyle w:val="af2"/>
            <w:rFonts w:ascii="Proxima Nova ExCn Rg" w:hAnsi="Proxima Nova ExCn Rg" w:cs="Calibri"/>
            <w:i/>
            <w:color w:val="0563C1"/>
            <w:sz w:val="24"/>
            <w:szCs w:val="24"/>
          </w:rPr>
          <w:t>http://www.cbr.ru/banking_sector/otchetnost-kreditnykh-organizaciy/transparent/</w:t>
        </w:r>
      </w:hyperlink>
      <w:r w:rsidRPr="003C146C">
        <w:rPr>
          <w:rFonts w:ascii="Proxima Nova ExCn Rg" w:hAnsi="Proxima Nova ExCn Rg" w:cs="Calibri"/>
          <w:i/>
          <w:sz w:val="24"/>
          <w:szCs w:val="24"/>
        </w:rPr>
        <w:t>)</w:t>
      </w:r>
    </w:p>
    <w:p w14:paraId="040B36F4"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2. В число банков-гарантов, являющихся резидентами Российской Федерации, вне зависимости от соответствия вышеуказанным критериям включаются банки с совокупной долей участия Корпорации и/или организаций Корпорации в уставном капитале такого банка более 50%.</w:t>
      </w:r>
    </w:p>
    <w:p w14:paraId="3D47D527"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lastRenderedPageBreak/>
        <w:t>3. В число банков-гарантов включается Государственная корпорация развития «ВЭБ.РФ».</w:t>
      </w:r>
    </w:p>
    <w:p w14:paraId="4A01AD58"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4. В число банков-гарантов вне зависимости от соответствия вышеуказанным критериям включается банк, определенный в качестве опорного банка для реализации государственного оборонного заказа и сопровождения крупных государственных контрактов для оборонно-промышленного комплекса, в соответствии с Федеральным законом от 29.12.2012 №275-ФЗ «О государственном оборонном заказе».</w:t>
      </w:r>
    </w:p>
    <w:p w14:paraId="3C0C705B" w14:textId="77777777" w:rsidR="00A33B0E" w:rsidRPr="003C146C" w:rsidRDefault="00A33B0E" w:rsidP="00A33B0E">
      <w:pPr>
        <w:keepLines/>
        <w:spacing w:after="0" w:line="240" w:lineRule="auto"/>
        <w:ind w:firstLine="709"/>
        <w:rPr>
          <w:rFonts w:ascii="Proxima Nova ExCn Rg" w:eastAsia="Calibri" w:hAnsi="Proxima Nova ExCn Rg"/>
          <w:sz w:val="28"/>
          <w:szCs w:val="28"/>
        </w:rPr>
      </w:pPr>
    </w:p>
    <w:p w14:paraId="443F1BF7" w14:textId="77777777" w:rsidR="00A33B0E" w:rsidRPr="003C146C" w:rsidRDefault="00A33B0E" w:rsidP="00A33B0E">
      <w:pPr>
        <w:widowControl w:val="0"/>
        <w:autoSpaceDE w:val="0"/>
        <w:autoSpaceDN w:val="0"/>
        <w:spacing w:after="0" w:line="240" w:lineRule="auto"/>
        <w:ind w:firstLine="709"/>
        <w:jc w:val="both"/>
        <w:rPr>
          <w:rFonts w:ascii="Proxima Nova ExCn Rg" w:eastAsiaTheme="minorHAnsi" w:hAnsi="Proxima Nova ExCn Rg" w:cs="Calibri"/>
          <w:sz w:val="28"/>
          <w:szCs w:val="28"/>
          <w:u w:val="single"/>
        </w:rPr>
      </w:pPr>
      <w:r w:rsidRPr="003C146C">
        <w:rPr>
          <w:rFonts w:ascii="Proxima Nova ExCn Rg" w:hAnsi="Proxima Nova ExCn Rg" w:cs="Calibri"/>
          <w:sz w:val="28"/>
          <w:szCs w:val="28"/>
          <w:u w:val="single"/>
          <w:lang w:val="en-US"/>
        </w:rPr>
        <w:t>II</w:t>
      </w:r>
      <w:r w:rsidRPr="003C146C">
        <w:rPr>
          <w:rFonts w:ascii="Proxima Nova ExCn Rg" w:hAnsi="Proxima Nova ExCn Rg" w:cs="Calibri"/>
          <w:sz w:val="28"/>
          <w:szCs w:val="28"/>
          <w:u w:val="single"/>
        </w:rPr>
        <w:t>. Требования, предъявляемые к банкам-гарантам, являющимся нерезидентам Российской Федерации</w:t>
      </w:r>
    </w:p>
    <w:p w14:paraId="4420A274"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 Банки-гаранты, являющиеся нерезидентами Российской Федерации должны соответствовать совокупности следующих требований:</w:t>
      </w:r>
    </w:p>
    <w:p w14:paraId="3305202C"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kern w:val="28"/>
          <w:sz w:val="28"/>
          <w:szCs w:val="28"/>
        </w:rPr>
      </w:pPr>
      <w:r w:rsidRPr="003C146C">
        <w:rPr>
          <w:rFonts w:ascii="Proxima Nova ExCn Rg" w:hAnsi="Proxima Nova ExCn Rg" w:cs="Calibri"/>
          <w:sz w:val="28"/>
          <w:szCs w:val="28"/>
        </w:rPr>
        <w:t>1.1 Наличие</w:t>
      </w:r>
      <w:r w:rsidRPr="003C146C">
        <w:rPr>
          <w:rFonts w:ascii="Proxima Nova ExCn Rg" w:hAnsi="Proxima Nova ExCn Rg" w:cs="Calibri"/>
          <w:kern w:val="28"/>
          <w:sz w:val="28"/>
          <w:szCs w:val="28"/>
        </w:rPr>
        <w:t xml:space="preserve"> лицензии уполномоченного органа государства, резидентом которого является банк-гарант, разрешающего выдачу банковских гарантий (далее – «уполномоченный орган»).</w:t>
      </w:r>
    </w:p>
    <w:p w14:paraId="66AFFE44"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i/>
          <w:sz w:val="24"/>
          <w:szCs w:val="24"/>
        </w:rPr>
      </w:pPr>
      <w:r w:rsidRPr="003C146C">
        <w:rPr>
          <w:rFonts w:ascii="Proxima Nova ExCn Rg" w:hAnsi="Proxima Nova ExCn Rg" w:cs="Calibri"/>
          <w:i/>
          <w:sz w:val="24"/>
          <w:szCs w:val="24"/>
        </w:rPr>
        <w:t>(источник информации: интернет-сайт уполномоченного органа)</w:t>
      </w:r>
    </w:p>
    <w:p w14:paraId="08BA5F15"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1.2 Величина собственного капитала на 1 января текущего года по публикуемой отчетности больше или равна 10 млрд. рублей в эквиваленте валюты государства, резидентом которого является Банк-гарант, рассчитанном по курсу Центрального банка Российской Федерации на дату составления отчетности).</w:t>
      </w:r>
    </w:p>
    <w:p w14:paraId="70DE5D13"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4"/>
          <w:szCs w:val="24"/>
        </w:rPr>
      </w:pPr>
      <w:r w:rsidRPr="003C146C">
        <w:rPr>
          <w:rFonts w:ascii="Proxima Nova ExCn Rg" w:hAnsi="Proxima Nova ExCn Rg" w:cs="Calibri"/>
          <w:i/>
          <w:sz w:val="24"/>
          <w:szCs w:val="24"/>
        </w:rPr>
        <w:t>(источник информации: интернет-сайт уполномоченного органа)</w:t>
      </w:r>
      <w:r w:rsidRPr="003C146C">
        <w:rPr>
          <w:rFonts w:ascii="Proxima Nova ExCn Rg" w:hAnsi="Proxima Nova ExCn Rg" w:cs="Calibri"/>
          <w:sz w:val="24"/>
          <w:szCs w:val="24"/>
        </w:rPr>
        <w:t xml:space="preserve"> </w:t>
      </w:r>
    </w:p>
    <w:p w14:paraId="1DA5A7CD"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1.3 Наличие действующего долгосрочного кредитного рейтинга в иностранной валюте, присвоенного одним из международных рейтинговых агентств – Standard&amp;Poor’s, Moody’s Investors Service, Fitch Ratings, – на уровне не ниже «B-» по шкале Standard&amp;Poor’s и Fitch Ratings, не ниже «B3» по шкале Moody’s Investors Service. Указанные рейтинги должны быть действительными и не могут находиться в состоянии «отозван» или «приостановлен».</w:t>
      </w:r>
    </w:p>
    <w:p w14:paraId="77232DB9"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4"/>
          <w:szCs w:val="24"/>
        </w:rPr>
      </w:pPr>
      <w:r w:rsidRPr="003C146C">
        <w:rPr>
          <w:rFonts w:ascii="Proxima Nova ExCn Rg" w:hAnsi="Proxima Nova ExCn Rg" w:cs="Calibri"/>
          <w:i/>
          <w:sz w:val="24"/>
          <w:szCs w:val="24"/>
        </w:rPr>
        <w:t xml:space="preserve">(источник информации: интернет-сайты рейтинговых агентств </w:t>
      </w:r>
      <w:hyperlink r:id="rId20" w:history="1">
        <w:r w:rsidRPr="003C146C">
          <w:rPr>
            <w:rStyle w:val="af2"/>
            <w:rFonts w:ascii="Proxima Nova ExCn Rg" w:hAnsi="Proxima Nova ExCn Rg" w:cs="Calibri"/>
            <w:i/>
            <w:color w:val="0563C1"/>
            <w:sz w:val="24"/>
            <w:szCs w:val="24"/>
            <w:lang w:val="en-US"/>
          </w:rPr>
          <w:t>www</w:t>
        </w:r>
        <w:r w:rsidRPr="003C146C">
          <w:rPr>
            <w:rStyle w:val="af2"/>
            <w:rFonts w:ascii="Proxima Nova ExCn Rg" w:hAnsi="Proxima Nova ExCn Rg" w:cs="Calibri"/>
            <w:i/>
            <w:color w:val="0563C1"/>
            <w:sz w:val="24"/>
            <w:szCs w:val="24"/>
          </w:rPr>
          <w:t>.</w:t>
        </w:r>
        <w:r w:rsidRPr="003C146C">
          <w:rPr>
            <w:rStyle w:val="af2"/>
            <w:rFonts w:ascii="Proxima Nova ExCn Rg" w:hAnsi="Proxima Nova ExCn Rg" w:cs="Calibri"/>
            <w:i/>
            <w:color w:val="0563C1"/>
            <w:sz w:val="24"/>
            <w:szCs w:val="24"/>
            <w:lang w:val="en-US"/>
          </w:rPr>
          <w:t>standardandpoors</w:t>
        </w:r>
        <w:r w:rsidRPr="003C146C">
          <w:rPr>
            <w:rStyle w:val="af2"/>
            <w:rFonts w:ascii="Proxima Nova ExCn Rg" w:hAnsi="Proxima Nova ExCn Rg" w:cs="Calibri"/>
            <w:i/>
            <w:color w:val="0563C1"/>
            <w:sz w:val="24"/>
            <w:szCs w:val="24"/>
          </w:rPr>
          <w:t>.</w:t>
        </w:r>
        <w:r w:rsidRPr="003C146C">
          <w:rPr>
            <w:rStyle w:val="af2"/>
            <w:rFonts w:ascii="Proxima Nova ExCn Rg" w:hAnsi="Proxima Nova ExCn Rg" w:cs="Calibri"/>
            <w:i/>
            <w:color w:val="0563C1"/>
            <w:sz w:val="24"/>
            <w:szCs w:val="24"/>
            <w:lang w:val="en-US"/>
          </w:rPr>
          <w:t>com</w:t>
        </w:r>
      </w:hyperlink>
      <w:r w:rsidRPr="003C146C">
        <w:rPr>
          <w:rFonts w:ascii="Proxima Nova ExCn Rg" w:hAnsi="Proxima Nova ExCn Rg" w:cs="Calibri"/>
          <w:i/>
          <w:sz w:val="24"/>
          <w:szCs w:val="24"/>
        </w:rPr>
        <w:t xml:space="preserve">,  </w:t>
      </w:r>
      <w:hyperlink r:id="rId21" w:history="1">
        <w:r w:rsidRPr="003C146C">
          <w:rPr>
            <w:rStyle w:val="af2"/>
            <w:rFonts w:ascii="Proxima Nova ExCn Rg" w:hAnsi="Proxima Nova ExCn Rg" w:cs="Calibri"/>
            <w:i/>
            <w:color w:val="0563C1"/>
            <w:sz w:val="24"/>
            <w:szCs w:val="24"/>
            <w:lang w:val="en-US"/>
          </w:rPr>
          <w:t>www</w:t>
        </w:r>
        <w:r w:rsidRPr="003C146C">
          <w:rPr>
            <w:rStyle w:val="af2"/>
            <w:rFonts w:ascii="Proxima Nova ExCn Rg" w:hAnsi="Proxima Nova ExCn Rg" w:cs="Calibri"/>
            <w:i/>
            <w:color w:val="0563C1"/>
            <w:sz w:val="24"/>
            <w:szCs w:val="24"/>
          </w:rPr>
          <w:t>.</w:t>
        </w:r>
        <w:r w:rsidRPr="003C146C">
          <w:rPr>
            <w:rStyle w:val="af2"/>
            <w:rFonts w:ascii="Proxima Nova ExCn Rg" w:hAnsi="Proxima Nova ExCn Rg" w:cs="Calibri"/>
            <w:i/>
            <w:color w:val="0563C1"/>
            <w:sz w:val="24"/>
            <w:szCs w:val="24"/>
            <w:lang w:val="en-US"/>
          </w:rPr>
          <w:t>moodys</w:t>
        </w:r>
        <w:r w:rsidRPr="003C146C">
          <w:rPr>
            <w:rStyle w:val="af2"/>
            <w:rFonts w:ascii="Proxima Nova ExCn Rg" w:hAnsi="Proxima Nova ExCn Rg" w:cs="Calibri"/>
            <w:i/>
            <w:color w:val="0563C1"/>
            <w:sz w:val="24"/>
            <w:szCs w:val="24"/>
          </w:rPr>
          <w:t>.</w:t>
        </w:r>
        <w:r w:rsidRPr="003C146C">
          <w:rPr>
            <w:rStyle w:val="af2"/>
            <w:rFonts w:ascii="Proxima Nova ExCn Rg" w:hAnsi="Proxima Nova ExCn Rg" w:cs="Calibri"/>
            <w:i/>
            <w:color w:val="0563C1"/>
            <w:sz w:val="24"/>
            <w:szCs w:val="24"/>
            <w:lang w:val="en-US"/>
          </w:rPr>
          <w:t>com</w:t>
        </w:r>
      </w:hyperlink>
      <w:r w:rsidRPr="003C146C">
        <w:rPr>
          <w:rFonts w:ascii="Proxima Nova ExCn Rg" w:hAnsi="Proxima Nova ExCn Rg" w:cs="Calibri"/>
          <w:i/>
          <w:sz w:val="24"/>
          <w:szCs w:val="24"/>
        </w:rPr>
        <w:t xml:space="preserve">, </w:t>
      </w:r>
      <w:hyperlink r:id="rId22" w:history="1">
        <w:r w:rsidRPr="003C146C">
          <w:rPr>
            <w:rStyle w:val="af2"/>
            <w:rFonts w:ascii="Proxima Nova ExCn Rg" w:hAnsi="Proxima Nova ExCn Rg" w:cs="Calibri"/>
            <w:i/>
            <w:color w:val="0563C1"/>
            <w:sz w:val="24"/>
            <w:szCs w:val="24"/>
            <w:lang w:val="en-US"/>
          </w:rPr>
          <w:t>www</w:t>
        </w:r>
        <w:r w:rsidRPr="003C146C">
          <w:rPr>
            <w:rStyle w:val="af2"/>
            <w:rFonts w:ascii="Proxima Nova ExCn Rg" w:hAnsi="Proxima Nova ExCn Rg" w:cs="Calibri"/>
            <w:i/>
            <w:color w:val="0563C1"/>
            <w:sz w:val="24"/>
            <w:szCs w:val="24"/>
          </w:rPr>
          <w:t>.</w:t>
        </w:r>
        <w:r w:rsidRPr="003C146C">
          <w:rPr>
            <w:rStyle w:val="af2"/>
            <w:rFonts w:ascii="Proxima Nova ExCn Rg" w:hAnsi="Proxima Nova ExCn Rg" w:cs="Calibri"/>
            <w:i/>
            <w:color w:val="0563C1"/>
            <w:sz w:val="24"/>
            <w:szCs w:val="24"/>
            <w:lang w:val="en-US"/>
          </w:rPr>
          <w:t>fitchratings</w:t>
        </w:r>
        <w:r w:rsidRPr="003C146C">
          <w:rPr>
            <w:rStyle w:val="af2"/>
            <w:rFonts w:ascii="Proxima Nova ExCn Rg" w:hAnsi="Proxima Nova ExCn Rg" w:cs="Calibri"/>
            <w:i/>
            <w:color w:val="0563C1"/>
            <w:sz w:val="24"/>
            <w:szCs w:val="24"/>
          </w:rPr>
          <w:t>.</w:t>
        </w:r>
        <w:r w:rsidRPr="003C146C">
          <w:rPr>
            <w:rStyle w:val="af2"/>
            <w:rFonts w:ascii="Proxima Nova ExCn Rg" w:hAnsi="Proxima Nova ExCn Rg" w:cs="Calibri"/>
            <w:i/>
            <w:color w:val="0563C1"/>
            <w:sz w:val="24"/>
            <w:szCs w:val="24"/>
            <w:lang w:val="en-US"/>
          </w:rPr>
          <w:t>com</w:t>
        </w:r>
      </w:hyperlink>
      <w:r w:rsidRPr="003C146C">
        <w:rPr>
          <w:rFonts w:ascii="Proxima Nova ExCn Rg" w:hAnsi="Proxima Nova ExCn Rg" w:cs="Calibri"/>
          <w:i/>
          <w:sz w:val="24"/>
          <w:szCs w:val="24"/>
        </w:rPr>
        <w:t>, либо указанные сайты с соответствующим расширением доменного имени в государстве, резидентом которого является банк)</w:t>
      </w:r>
    </w:p>
    <w:p w14:paraId="1B9E12A3"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При отсутствии кредитного рейтинга, присвоенного одним из трех международных рейтинговых агентств Standard&amp;Poor’s, Moody’s Investors Service, Fitch Ratings банк должен входить в первую тройку банков страны (по критерию величины активов), резидентом которой он является.</w:t>
      </w:r>
    </w:p>
    <w:p w14:paraId="1A3DB795"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kern w:val="28"/>
          <w:sz w:val="24"/>
          <w:szCs w:val="24"/>
        </w:rPr>
      </w:pPr>
      <w:r w:rsidRPr="003C146C">
        <w:rPr>
          <w:rFonts w:ascii="Proxima Nova ExCn Rg" w:hAnsi="Proxima Nova ExCn Rg" w:cs="Calibri"/>
          <w:i/>
          <w:sz w:val="24"/>
          <w:szCs w:val="24"/>
        </w:rPr>
        <w:t>(источник информации: интернет-сайт уполномоченного органа)</w:t>
      </w:r>
    </w:p>
    <w:p w14:paraId="4CB883BA" w14:textId="77777777" w:rsidR="00A33B0E" w:rsidRPr="003C146C" w:rsidRDefault="00A33B0E" w:rsidP="00A33B0E">
      <w:pPr>
        <w:widowControl w:val="0"/>
        <w:autoSpaceDE w:val="0"/>
        <w:autoSpaceDN w:val="0"/>
        <w:spacing w:after="0" w:line="240" w:lineRule="auto"/>
        <w:ind w:firstLine="709"/>
        <w:jc w:val="both"/>
        <w:rPr>
          <w:rFonts w:ascii="Proxima Nova ExCn Rg" w:hAnsi="Proxima Nova ExCn Rg" w:cs="Calibri"/>
          <w:sz w:val="28"/>
          <w:szCs w:val="28"/>
        </w:rPr>
      </w:pPr>
      <w:r w:rsidRPr="003C146C">
        <w:rPr>
          <w:rFonts w:ascii="Proxima Nova ExCn Rg" w:hAnsi="Proxima Nova ExCn Rg" w:cs="Calibri"/>
          <w:sz w:val="28"/>
          <w:szCs w:val="28"/>
        </w:rPr>
        <w:t>1.4 Размер обеспечиваемого обязательства (сумма гарантии) по одному договору должен составляет не более 5 % от величины собственного капитала банка на 1 января текущего года по публикуемой отчетности.</w:t>
      </w:r>
    </w:p>
    <w:p w14:paraId="3E58D24E" w14:textId="4E37DD58" w:rsidR="00AE1CF3" w:rsidRPr="003C146C" w:rsidRDefault="00A33B0E" w:rsidP="00A33B0E">
      <w:pPr>
        <w:pStyle w:val="a4"/>
        <w:spacing w:after="0" w:line="240" w:lineRule="auto"/>
        <w:ind w:left="0" w:firstLine="709"/>
        <w:jc w:val="both"/>
        <w:rPr>
          <w:rFonts w:ascii="Proxima Nova ExCn Rg" w:hAnsi="Proxima Nova ExCn Rg" w:cs="Times New Roman"/>
          <w:sz w:val="24"/>
          <w:szCs w:val="24"/>
        </w:rPr>
      </w:pPr>
      <w:r w:rsidRPr="003C146C">
        <w:rPr>
          <w:rFonts w:ascii="Proxima Nova ExCn Rg" w:hAnsi="Proxima Nova ExCn Rg" w:cs="Calibri"/>
          <w:i/>
          <w:sz w:val="24"/>
          <w:szCs w:val="24"/>
        </w:rPr>
        <w:t>(источник информации: интернет-сайт уполномоченного органа)</w:t>
      </w:r>
      <w:r w:rsidR="00AE1CF3" w:rsidRPr="003C146C">
        <w:rPr>
          <w:rFonts w:ascii="Proxima Nova ExCn Rg" w:hAnsi="Proxima Nova ExCn Rg" w:cs="Times New Roman"/>
          <w:sz w:val="24"/>
          <w:szCs w:val="24"/>
        </w:rPr>
        <w:t>»;</w:t>
      </w:r>
      <w:r w:rsidR="00A7196F" w:rsidRPr="003C146C">
        <w:rPr>
          <w:rFonts w:ascii="Proxima Nova ExCn Rg" w:hAnsi="Proxima Nova ExCn Rg" w:cs="Times New Roman"/>
          <w:sz w:val="28"/>
          <w:szCs w:val="28"/>
        </w:rPr>
        <w:t>»;</w:t>
      </w:r>
    </w:p>
    <w:p w14:paraId="1DF54623" w14:textId="77777777" w:rsidR="00AE1CF3" w:rsidRPr="003C146C" w:rsidRDefault="00AE1CF3" w:rsidP="00AE1CF3">
      <w:pPr>
        <w:spacing w:after="0" w:line="240" w:lineRule="auto"/>
        <w:jc w:val="both"/>
        <w:rPr>
          <w:rFonts w:ascii="Proxima Nova ExCn Rg" w:hAnsi="Proxima Nova ExCn Rg" w:cs="Times New Roman"/>
          <w:sz w:val="28"/>
          <w:szCs w:val="28"/>
        </w:rPr>
      </w:pPr>
    </w:p>
    <w:p w14:paraId="6BEEB155" w14:textId="4EA22B02" w:rsidR="00A43BFC" w:rsidRPr="003C146C" w:rsidRDefault="00AE1CF3" w:rsidP="00A44059">
      <w:pPr>
        <w:pStyle w:val="a4"/>
        <w:numPr>
          <w:ilvl w:val="0"/>
          <w:numId w:val="3"/>
        </w:numPr>
        <w:spacing w:after="0" w:line="240" w:lineRule="auto"/>
        <w:ind w:left="0" w:firstLine="709"/>
        <w:jc w:val="both"/>
        <w:rPr>
          <w:rFonts w:ascii="Proxima Nova ExCn Rg" w:hAnsi="Proxima Nova ExCn Rg" w:cs="Times New Roman"/>
          <w:sz w:val="28"/>
          <w:szCs w:val="28"/>
        </w:rPr>
      </w:pPr>
      <w:r w:rsidRPr="003C146C">
        <w:rPr>
          <w:rFonts w:ascii="Proxima Nova ExCn Rg" w:hAnsi="Proxima Nova ExCn Rg" w:cs="Times New Roman"/>
          <w:sz w:val="28"/>
          <w:szCs w:val="28"/>
        </w:rPr>
        <w:t>Приложение 11 изложить в новой редакции:</w:t>
      </w:r>
    </w:p>
    <w:p w14:paraId="08461633" w14:textId="77777777" w:rsidR="00A7196F" w:rsidRPr="003C146C" w:rsidRDefault="00AE1CF3" w:rsidP="00A7196F">
      <w:pPr>
        <w:pStyle w:val="ConsPlusTitle"/>
        <w:ind w:firstLine="709"/>
        <w:jc w:val="both"/>
        <w:rPr>
          <w:rFonts w:ascii="Proxima Nova ExCn Rg" w:hAnsi="Proxima Nova ExCn Rg"/>
          <w:b w:val="0"/>
          <w:sz w:val="28"/>
          <w:szCs w:val="28"/>
        </w:rPr>
      </w:pPr>
      <w:r w:rsidRPr="003C146C">
        <w:rPr>
          <w:rFonts w:ascii="Proxima Nova ExCn Rg" w:hAnsi="Proxima Nova ExCn Rg" w:cs="Times New Roman"/>
          <w:b w:val="0"/>
          <w:sz w:val="28"/>
          <w:szCs w:val="28"/>
        </w:rPr>
        <w:t>«</w:t>
      </w:r>
      <w:r w:rsidR="00A7196F" w:rsidRPr="003C146C">
        <w:rPr>
          <w:rFonts w:ascii="Proxima Nova ExCn Rg" w:hAnsi="Proxima Nova ExCn Rg"/>
          <w:b w:val="0"/>
          <w:sz w:val="28"/>
          <w:szCs w:val="28"/>
        </w:rPr>
        <w:t>Приложение 11 к Положению о закупке «Критерии, предъявляемые к поставщикам отдельных видов финансовых услуг, закупаемых в соответствии с Единым Положением о закупке Государственной корпорации «Ростех»</w:t>
      </w:r>
    </w:p>
    <w:p w14:paraId="03CE528F" w14:textId="77777777" w:rsidR="00A7196F" w:rsidRPr="003C146C" w:rsidRDefault="00A7196F" w:rsidP="00A7196F">
      <w:pPr>
        <w:widowControl w:val="0"/>
        <w:autoSpaceDE w:val="0"/>
        <w:autoSpaceDN w:val="0"/>
        <w:spacing w:after="0" w:line="240" w:lineRule="auto"/>
        <w:ind w:firstLine="709"/>
        <w:jc w:val="both"/>
        <w:rPr>
          <w:rFonts w:ascii="Proxima Nova ExCn Rg" w:eastAsia="Times New Roman" w:hAnsi="Proxima Nova ExCn Rg" w:cs="Calibri"/>
          <w:sz w:val="28"/>
          <w:szCs w:val="28"/>
        </w:rPr>
      </w:pPr>
    </w:p>
    <w:p w14:paraId="1D41FBFD" w14:textId="77777777" w:rsidR="00A7196F" w:rsidRPr="003C146C" w:rsidRDefault="00A7196F" w:rsidP="00A7196F">
      <w:pPr>
        <w:widowControl w:val="0"/>
        <w:autoSpaceDE w:val="0"/>
        <w:autoSpaceDN w:val="0"/>
        <w:spacing w:after="0" w:line="240" w:lineRule="auto"/>
        <w:ind w:firstLine="709"/>
        <w:jc w:val="both"/>
        <w:rPr>
          <w:rFonts w:ascii="Proxima Nova ExCn Rg" w:eastAsia="Times New Roman" w:hAnsi="Proxima Nova ExCn Rg" w:cs="Calibri"/>
          <w:sz w:val="28"/>
          <w:szCs w:val="28"/>
        </w:rPr>
      </w:pPr>
      <w:r w:rsidRPr="003C146C">
        <w:rPr>
          <w:rFonts w:ascii="Proxima Nova ExCn Rg" w:eastAsia="Times New Roman" w:hAnsi="Proxima Nova ExCn Rg" w:cs="Calibri"/>
          <w:sz w:val="28"/>
          <w:szCs w:val="28"/>
        </w:rPr>
        <w:t>Критерии, предъявляемые к поставщикам отдельных видов финансовых услуг, закупаемых в соответствии с Единым Положением о закупке Государственной корпорации «Ростех»</w:t>
      </w:r>
    </w:p>
    <w:p w14:paraId="076CC9B1" w14:textId="77777777" w:rsidR="00A7196F" w:rsidRPr="003C146C" w:rsidRDefault="00A7196F" w:rsidP="00A7196F">
      <w:pPr>
        <w:widowControl w:val="0"/>
        <w:autoSpaceDE w:val="0"/>
        <w:autoSpaceDN w:val="0"/>
        <w:spacing w:after="0" w:line="240" w:lineRule="auto"/>
        <w:ind w:firstLine="709"/>
        <w:jc w:val="center"/>
        <w:rPr>
          <w:rFonts w:ascii="Proxima Nova ExCn Rg" w:eastAsia="Times New Roman" w:hAnsi="Proxima Nova ExCn Rg" w:cs="Calibri"/>
          <w:sz w:val="28"/>
          <w:szCs w:val="28"/>
        </w:rPr>
      </w:pPr>
    </w:p>
    <w:p w14:paraId="7382484A" w14:textId="77777777" w:rsidR="00A7196F" w:rsidRPr="003C146C" w:rsidRDefault="00A7196F" w:rsidP="00A7196F">
      <w:pPr>
        <w:widowControl w:val="0"/>
        <w:autoSpaceDE w:val="0"/>
        <w:autoSpaceDN w:val="0"/>
        <w:spacing w:after="0" w:line="240" w:lineRule="auto"/>
        <w:ind w:firstLine="709"/>
        <w:jc w:val="both"/>
        <w:rPr>
          <w:rFonts w:ascii="Proxima Nova ExCn Rg" w:eastAsia="Times New Roman" w:hAnsi="Proxima Nova ExCn Rg" w:cs="Calibri"/>
          <w:sz w:val="28"/>
          <w:szCs w:val="28"/>
        </w:rPr>
      </w:pPr>
      <w:r w:rsidRPr="003C146C">
        <w:rPr>
          <w:rFonts w:ascii="Proxima Nova ExCn Rg" w:eastAsia="Times New Roman" w:hAnsi="Proxima Nova ExCn Rg" w:cs="Calibri"/>
          <w:sz w:val="28"/>
          <w:szCs w:val="28"/>
        </w:rPr>
        <w:t xml:space="preserve">Закупка финансовых услуг по привлечению кредитных средств, получению в качестве принципала независимых (банковских) гарантий, открытию </w:t>
      </w:r>
      <w:bookmarkStart w:id="107" w:name="_Ref341162168"/>
      <w:r w:rsidRPr="003C146C">
        <w:rPr>
          <w:rFonts w:ascii="Proxima Nova ExCn Rg" w:eastAsia="Times New Roman" w:hAnsi="Proxima Nova ExCn Rg" w:cs="Calibri"/>
          <w:sz w:val="28"/>
          <w:szCs w:val="28"/>
        </w:rPr>
        <w:t>аккредитив</w:t>
      </w:r>
      <w:bookmarkEnd w:id="107"/>
      <w:r w:rsidRPr="003C146C">
        <w:rPr>
          <w:rFonts w:ascii="Proxima Nova ExCn Rg" w:eastAsia="Times New Roman" w:hAnsi="Proxima Nova ExCn Rg" w:cs="Calibri"/>
          <w:sz w:val="28"/>
          <w:szCs w:val="28"/>
        </w:rPr>
        <w:t>ов в соответствии с п. 19.11.3(2) Единого Положения о закупке Государственной Корпорации «Ростех» (далее – ЕПОЗ) может быть осуществлена среди поставщиков финансовых услуг, удовлетворяющих критериям, указанным в разделе I (Критерии, предъявляемые к Уполномоченным банкам) и/или разделе I</w:t>
      </w:r>
      <w:r w:rsidRPr="003C146C">
        <w:rPr>
          <w:rFonts w:ascii="Proxima Nova ExCn Rg" w:eastAsia="Times New Roman" w:hAnsi="Proxima Nova ExCn Rg" w:cs="Calibri"/>
          <w:sz w:val="28"/>
          <w:szCs w:val="28"/>
          <w:lang w:val="en-US"/>
        </w:rPr>
        <w:t>I</w:t>
      </w:r>
      <w:r w:rsidRPr="003C146C">
        <w:rPr>
          <w:rFonts w:ascii="Proxima Nova ExCn Rg" w:eastAsia="Times New Roman" w:hAnsi="Proxima Nova ExCn Rg" w:cs="Calibri"/>
          <w:sz w:val="28"/>
          <w:szCs w:val="28"/>
        </w:rPr>
        <w:t xml:space="preserve"> (Критерии, предъявляемые к Банкам-партнерам).  </w:t>
      </w:r>
    </w:p>
    <w:p w14:paraId="681C398A" w14:textId="77777777" w:rsidR="00A7196F" w:rsidRPr="003C146C" w:rsidRDefault="00A7196F" w:rsidP="00A7196F">
      <w:pPr>
        <w:widowControl w:val="0"/>
        <w:autoSpaceDE w:val="0"/>
        <w:autoSpaceDN w:val="0"/>
        <w:spacing w:after="0" w:line="240" w:lineRule="auto"/>
        <w:ind w:firstLine="709"/>
        <w:jc w:val="both"/>
        <w:rPr>
          <w:rFonts w:ascii="Proxima Nova ExCn Rg" w:eastAsia="Times New Roman" w:hAnsi="Proxima Nova ExCn Rg" w:cs="Calibri"/>
          <w:sz w:val="28"/>
          <w:szCs w:val="28"/>
        </w:rPr>
      </w:pPr>
    </w:p>
    <w:p w14:paraId="1DD84A50" w14:textId="77777777" w:rsidR="00A7196F" w:rsidRPr="003C146C" w:rsidRDefault="00A7196F" w:rsidP="00A7196F">
      <w:pPr>
        <w:widowControl w:val="0"/>
        <w:autoSpaceDE w:val="0"/>
        <w:autoSpaceDN w:val="0"/>
        <w:spacing w:after="0" w:line="240" w:lineRule="auto"/>
        <w:ind w:firstLine="709"/>
        <w:jc w:val="both"/>
        <w:rPr>
          <w:rFonts w:ascii="Proxima Nova ExCn Rg" w:eastAsia="Times New Roman" w:hAnsi="Proxima Nova ExCn Rg" w:cs="Calibri"/>
          <w:sz w:val="28"/>
          <w:szCs w:val="28"/>
          <w:u w:val="single"/>
        </w:rPr>
      </w:pPr>
      <w:r w:rsidRPr="003C146C">
        <w:rPr>
          <w:rFonts w:ascii="Proxima Nova ExCn Rg" w:eastAsia="Times New Roman" w:hAnsi="Proxima Nova ExCn Rg" w:cs="Calibri"/>
          <w:sz w:val="28"/>
          <w:szCs w:val="28"/>
          <w:u w:val="single"/>
          <w:lang w:val="en-US"/>
        </w:rPr>
        <w:t>I</w:t>
      </w:r>
      <w:r w:rsidRPr="003C146C">
        <w:rPr>
          <w:rFonts w:ascii="Proxima Nova ExCn Rg" w:eastAsia="Times New Roman" w:hAnsi="Proxima Nova ExCn Rg" w:cs="Calibri"/>
          <w:sz w:val="28"/>
          <w:szCs w:val="28"/>
          <w:u w:val="single"/>
        </w:rPr>
        <w:t>. Критерии, предъявляемые к Уполномоченным банкам</w:t>
      </w:r>
    </w:p>
    <w:p w14:paraId="0DA7971D"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lastRenderedPageBreak/>
        <w:t>1. Уполномоченные банки должны соответствовать совокупности следующих критериев</w:t>
      </w:r>
    </w:p>
    <w:p w14:paraId="715CE1EA"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i/>
          <w:sz w:val="28"/>
          <w:szCs w:val="28"/>
          <w:lang w:eastAsia="en-US"/>
        </w:rPr>
      </w:pPr>
      <w:r w:rsidRPr="003C146C">
        <w:rPr>
          <w:rFonts w:ascii="Proxima Nova ExCn Rg" w:eastAsia="Calibri" w:hAnsi="Proxima Nova ExCn Rg" w:cs="Proxima Nova ExCn Rg"/>
          <w:sz w:val="28"/>
          <w:szCs w:val="28"/>
          <w:lang w:eastAsia="en-US"/>
        </w:rPr>
        <w:t xml:space="preserve">1.1. Наличие у кредитной организации генеральной лицензии Центрального банка Российской Федерации на осуществление банковских операций </w:t>
      </w:r>
    </w:p>
    <w:p w14:paraId="1353B88F"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color w:val="0000FF"/>
          <w:sz w:val="24"/>
          <w:szCs w:val="24"/>
          <w:u w:val="single"/>
          <w:lang w:eastAsia="en-US"/>
        </w:rPr>
      </w:pP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p>
    <w:p w14:paraId="0DDC04D1"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1.2. Объем активов по публикуемой финансовой отчетности по РСБУ на 1 января текущего года: не менее 2,3 трлн. руб.</w:t>
      </w:r>
    </w:p>
    <w:p w14:paraId="4CB1889D"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4"/>
          <w:szCs w:val="24"/>
          <w:lang w:eastAsia="en-US"/>
        </w:rPr>
      </w:pP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 Годовая отчетность, Форма «Бухгалтерский баланс», стр. 14)</w:t>
      </w:r>
    </w:p>
    <w:p w14:paraId="51D2BBD6"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xml:space="preserve">1.3. Объем собственных средств (собственного капитала) на 1 января текущего года: не менее 300 млрд. руб. </w:t>
      </w:r>
    </w:p>
    <w:p w14:paraId="1C7CE18D"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4"/>
          <w:szCs w:val="24"/>
          <w:lang w:eastAsia="en-US"/>
        </w:rPr>
      </w:pP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 Форма 123 «Расчёт собственных средств (капитала) («Базель III»)», стр. 000)</w:t>
      </w:r>
      <w:r w:rsidRPr="003C146C">
        <w:rPr>
          <w:rFonts w:ascii="Proxima Nova ExCn Rg" w:eastAsia="Calibri" w:hAnsi="Proxima Nova ExCn Rg" w:cs="Proxima Nova ExCn Rg"/>
          <w:sz w:val="24"/>
          <w:szCs w:val="24"/>
          <w:lang w:eastAsia="en-US"/>
        </w:rPr>
        <w:t xml:space="preserve"> </w:t>
      </w:r>
    </w:p>
    <w:p w14:paraId="7DE5ABC5"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1.4. Коэффициент достаточности собственного капитала на 1 января текущего года: не менее 11%.</w:t>
      </w:r>
      <w:r w:rsidRPr="003C146C">
        <w:rPr>
          <w:rFonts w:ascii="Proxima Nova ExCn Rg" w:eastAsia="Calibri" w:hAnsi="Proxima Nova ExCn Rg" w:cs="Proxima Nova ExCn Rg"/>
          <w:i/>
          <w:sz w:val="28"/>
          <w:szCs w:val="28"/>
          <w:lang w:eastAsia="en-US"/>
        </w:rPr>
        <w:t xml:space="preserve"> </w:t>
      </w:r>
    </w:p>
    <w:p w14:paraId="6EFBA4B1"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4"/>
          <w:szCs w:val="24"/>
          <w:lang w:eastAsia="en-US"/>
        </w:rPr>
      </w:pP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 xml:space="preserve">, Форма 135 «Информация об обязательных нормативах и других показателях деятельности кредитной организации», Раздел 3. «Значения обязательных нормативов», значение норматива Н1.0) </w:t>
      </w:r>
    </w:p>
    <w:p w14:paraId="46EA0B84"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xml:space="preserve">1.5. Кредитный портфель на 1 января текущего года: не менее 1,3 трлн. руб. </w:t>
      </w:r>
    </w:p>
    <w:p w14:paraId="1BC8B27A"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4"/>
          <w:szCs w:val="24"/>
          <w:lang w:eastAsia="en-US"/>
        </w:rPr>
      </w:pPr>
      <w:r w:rsidRPr="003C146C">
        <w:rPr>
          <w:rFonts w:ascii="Proxima Nova ExCn Rg" w:eastAsia="Calibri" w:hAnsi="Proxima Nova ExCn Rg" w:cs="Proxima Nova ExCn Rg"/>
          <w:i/>
          <w:sz w:val="24"/>
          <w:szCs w:val="24"/>
          <w:lang w:eastAsia="en-US"/>
        </w:rPr>
        <w:t xml:space="preserve">(источник информации: </w:t>
      </w:r>
      <w:hyperlink r:id="rId23" w:history="1">
        <w:r w:rsidRPr="003C146C">
          <w:rPr>
            <w:rFonts w:ascii="Proxima Nova ExCn Rg" w:eastAsia="Calibri" w:hAnsi="Proxima Nova ExCn Rg" w:cs="Proxima Nova ExCn Rg"/>
            <w:i/>
            <w:color w:val="0000FF"/>
            <w:sz w:val="24"/>
            <w:szCs w:val="24"/>
            <w:u w:val="single"/>
            <w:lang w:eastAsia="en-US"/>
          </w:rPr>
          <w:t>http://www.banki.ru/banks/ratings/</w:t>
        </w:r>
      </w:hyperlink>
      <w:r w:rsidRPr="003C146C">
        <w:rPr>
          <w:rFonts w:ascii="Proxima Nova ExCn Rg" w:eastAsia="Calibri" w:hAnsi="Proxima Nova ExCn Rg" w:cs="Proxima Nova ExCn Rg"/>
          <w:i/>
          <w:sz w:val="24"/>
          <w:szCs w:val="24"/>
          <w:lang w:eastAsia="en-US"/>
        </w:rPr>
        <w:t>, Финансовые рейтинги, Показатель «кредитный портфель»)</w:t>
      </w:r>
      <w:r w:rsidRPr="003C146C">
        <w:rPr>
          <w:rFonts w:ascii="Proxima Nova ExCn Rg" w:eastAsia="Calibri" w:hAnsi="Proxima Nova ExCn Rg" w:cs="Proxima Nova ExCn Rg"/>
          <w:sz w:val="24"/>
          <w:szCs w:val="24"/>
          <w:lang w:eastAsia="en-US"/>
        </w:rPr>
        <w:t xml:space="preserve"> </w:t>
      </w:r>
    </w:p>
    <w:p w14:paraId="6DB3FCBF" w14:textId="7141B553"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xml:space="preserve">1.6. Нахождение кредитной организации под прямым или косвенным контролем </w:t>
      </w:r>
      <w:r w:rsidR="009F6E1D" w:rsidRPr="003C146C">
        <w:rPr>
          <w:rFonts w:ascii="Proxima Nova ExCn Rg" w:eastAsia="Calibri" w:hAnsi="Proxima Nova ExCn Rg" w:cs="Proxima Nova ExCn Rg"/>
          <w:sz w:val="28"/>
          <w:szCs w:val="28"/>
          <w:lang w:eastAsia="en-US"/>
        </w:rPr>
        <w:t>Центрального банка Российской Федерации</w:t>
      </w:r>
      <w:r w:rsidRPr="003C146C">
        <w:rPr>
          <w:rFonts w:ascii="Proxima Nova ExCn Rg" w:eastAsia="Calibri" w:hAnsi="Proxima Nova ExCn Rg" w:cs="Proxima Nova ExCn Rg"/>
          <w:sz w:val="28"/>
          <w:szCs w:val="28"/>
          <w:lang w:eastAsia="en-US"/>
        </w:rPr>
        <w:t xml:space="preserve"> или Российской Федерации.</w:t>
      </w:r>
    </w:p>
    <w:p w14:paraId="2CF420BA"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1.7. Членство банка в международной платежной системе (</w:t>
      </w:r>
      <w:r w:rsidRPr="003C146C">
        <w:rPr>
          <w:rFonts w:ascii="Proxima Nova ExCn Rg" w:eastAsia="Calibri" w:hAnsi="Proxima Nova ExCn Rg" w:cs="Proxima Nova ExCn Rg"/>
          <w:sz w:val="28"/>
          <w:szCs w:val="28"/>
          <w:lang w:val="en-US" w:eastAsia="en-US"/>
        </w:rPr>
        <w:t>VISA</w:t>
      </w:r>
      <w:r w:rsidRPr="003C146C">
        <w:rPr>
          <w:rFonts w:ascii="Proxima Nova ExCn Rg" w:eastAsia="Calibri" w:hAnsi="Proxima Nova ExCn Rg" w:cs="Proxima Nova ExCn Rg"/>
          <w:sz w:val="28"/>
          <w:szCs w:val="28"/>
          <w:lang w:eastAsia="en-US"/>
        </w:rPr>
        <w:t xml:space="preserve"> и/или </w:t>
      </w:r>
      <w:r w:rsidRPr="003C146C">
        <w:rPr>
          <w:rFonts w:ascii="Proxima Nova ExCn Rg" w:eastAsia="Calibri" w:hAnsi="Proxima Nova ExCn Rg" w:cs="Proxima Nova ExCn Rg"/>
          <w:sz w:val="28"/>
          <w:szCs w:val="28"/>
          <w:lang w:val="en-US" w:eastAsia="en-US"/>
        </w:rPr>
        <w:t>MASTERCARD</w:t>
      </w:r>
      <w:r w:rsidRPr="003C146C">
        <w:rPr>
          <w:rFonts w:ascii="Proxima Nova ExCn Rg" w:eastAsia="Calibri" w:hAnsi="Proxima Nova ExCn Rg" w:cs="Proxima Nova ExCn Rg"/>
          <w:sz w:val="28"/>
          <w:szCs w:val="28"/>
          <w:lang w:eastAsia="en-US"/>
        </w:rPr>
        <w:t xml:space="preserve">) </w:t>
      </w:r>
    </w:p>
    <w:p w14:paraId="2C98446E"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i/>
          <w:sz w:val="24"/>
          <w:szCs w:val="24"/>
          <w:lang w:eastAsia="en-US"/>
        </w:rPr>
      </w:pP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w:t>
      </w:r>
    </w:p>
    <w:p w14:paraId="68860707"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1.8. Наличие системы дистанционного банковского обслуживания, отвечающей следующим требованиям:</w:t>
      </w:r>
    </w:p>
    <w:p w14:paraId="78C873ED"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наличие сертификата, выданного уполномоченными государственными органами, на соответствие требованиям безопасности при передаче информации;</w:t>
      </w:r>
    </w:p>
    <w:p w14:paraId="3D1449E0"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наличие системы предварительного контроля расходных операций, позволяющей Корпорации, головным организациям Холдинговых компаний принять в режиме реального времени решение об исполнении/отклонении текущего платежа подконтрольных организаций;</w:t>
      </w:r>
    </w:p>
    <w:p w14:paraId="4E62FD1A"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наличие системы, предоставляющей Корпорации, головной организации Холдинговой Компании автоматизированные отчеты об остатках денежных средств на счетах дочерних и зависимых обществ и заключенных сделках;</w:t>
      </w:r>
    </w:p>
    <w:p w14:paraId="4694A968"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xml:space="preserve">- наличие программно-аппаратного комплекса, интегрированного с системой учета и движения денежных средств Корпорации и организаций Корпораций, обеспечивающей автоматический обмен с кредитной организацией платежными и прочими финансовыми документами.     </w:t>
      </w:r>
    </w:p>
    <w:p w14:paraId="5033E840"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2. В число Уполномоченных банков вне зависимости от соответствия вышеуказанным критериям включаются банки с совокупной долей участия Корпорации и/или организаций Корпорации в уставном капитале такого банка более 50%.</w:t>
      </w:r>
    </w:p>
    <w:p w14:paraId="7261C78C"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xml:space="preserve">3. В число Уполномоченных банков включается Государственная корпорация </w:t>
      </w:r>
      <w:r w:rsidRPr="003C146C">
        <w:rPr>
          <w:rFonts w:ascii="Proxima Nova ExCn Rg" w:eastAsia="Calibri" w:hAnsi="Proxima Nova ExCn Rg" w:cs="Calibri"/>
          <w:sz w:val="28"/>
          <w:szCs w:val="28"/>
          <w:lang w:eastAsia="en-US"/>
        </w:rPr>
        <w:t>развития «ВЭБ.РФ»</w:t>
      </w:r>
      <w:r w:rsidRPr="003C146C">
        <w:rPr>
          <w:rFonts w:ascii="Proxima Nova ExCn Rg" w:eastAsia="Calibri" w:hAnsi="Proxima Nova ExCn Rg" w:cs="Proxima Nova ExCn Rg"/>
          <w:sz w:val="28"/>
          <w:szCs w:val="28"/>
          <w:lang w:eastAsia="en-US"/>
        </w:rPr>
        <w:t>.</w:t>
      </w:r>
    </w:p>
    <w:p w14:paraId="7873AFE7"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Arial"/>
          <w:sz w:val="28"/>
          <w:szCs w:val="28"/>
          <w:lang w:eastAsia="en-US"/>
        </w:rPr>
        <w:t>4. В число Уполномоченных банков вне зависимости от соответствия вышеуказанным критериям включается банк, определенный в качестве опорного банка для реализации государственного оборонного заказа и сопровождения крупных государственных контрактов для оборонно-промышленного комплекса, в соответствии с Федеральным законом от 29.12.2012 №275-ФЗ «О государственном оборонном заказе».</w:t>
      </w:r>
    </w:p>
    <w:p w14:paraId="0930280F"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8"/>
          <w:szCs w:val="28"/>
          <w:lang w:eastAsia="en-US"/>
        </w:rPr>
      </w:pPr>
    </w:p>
    <w:p w14:paraId="177D73BC" w14:textId="77777777" w:rsidR="00A7196F" w:rsidRPr="003C146C" w:rsidRDefault="00A7196F" w:rsidP="00A7196F">
      <w:pPr>
        <w:widowControl w:val="0"/>
        <w:autoSpaceDE w:val="0"/>
        <w:autoSpaceDN w:val="0"/>
        <w:spacing w:after="0" w:line="240" w:lineRule="auto"/>
        <w:ind w:firstLine="709"/>
        <w:jc w:val="both"/>
        <w:rPr>
          <w:rFonts w:ascii="Proxima Nova ExCn Rg" w:eastAsia="Times New Roman" w:hAnsi="Proxima Nova ExCn Rg" w:cs="Calibri"/>
          <w:sz w:val="28"/>
          <w:szCs w:val="28"/>
          <w:u w:val="single"/>
        </w:rPr>
      </w:pPr>
      <w:r w:rsidRPr="003C146C">
        <w:rPr>
          <w:rFonts w:ascii="Proxima Nova ExCn Rg" w:eastAsia="Times New Roman" w:hAnsi="Proxima Nova ExCn Rg" w:cs="Calibri"/>
          <w:sz w:val="28"/>
          <w:szCs w:val="28"/>
          <w:u w:val="single"/>
          <w:lang w:val="en-US"/>
        </w:rPr>
        <w:t>II</w:t>
      </w:r>
      <w:r w:rsidRPr="003C146C">
        <w:rPr>
          <w:rFonts w:ascii="Proxima Nova ExCn Rg" w:eastAsia="Times New Roman" w:hAnsi="Proxima Nova ExCn Rg" w:cs="Calibri"/>
          <w:sz w:val="28"/>
          <w:szCs w:val="28"/>
          <w:u w:val="single"/>
        </w:rPr>
        <w:t>. Критерии, предъявляемые к Банкам-Партнерам</w:t>
      </w:r>
    </w:p>
    <w:p w14:paraId="42CDB42F"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i/>
          <w:sz w:val="28"/>
          <w:szCs w:val="28"/>
          <w:lang w:eastAsia="en-US"/>
        </w:rPr>
      </w:pPr>
    </w:p>
    <w:p w14:paraId="68865473"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1. Банки-Партнеры должны соответствовать совокупности следующих критериев:</w:t>
      </w:r>
    </w:p>
    <w:p w14:paraId="0462B6C4"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xml:space="preserve">1.1. Наличие у кредитной организации генеральной лицензии Центрального банка Российской Федерации </w:t>
      </w:r>
      <w:r w:rsidRPr="003C146C">
        <w:rPr>
          <w:rFonts w:ascii="Proxima Nova ExCn Rg" w:eastAsia="Calibri" w:hAnsi="Proxima Nova ExCn Rg" w:cs="Proxima Nova ExCn Rg"/>
          <w:sz w:val="28"/>
          <w:szCs w:val="28"/>
          <w:lang w:eastAsia="en-US"/>
        </w:rPr>
        <w:lastRenderedPageBreak/>
        <w:t>на осуществление банковских операций.</w:t>
      </w:r>
    </w:p>
    <w:p w14:paraId="5A0A41C3"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4"/>
          <w:szCs w:val="24"/>
          <w:lang w:eastAsia="en-US"/>
        </w:rPr>
      </w:pP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w:t>
      </w:r>
    </w:p>
    <w:p w14:paraId="5689B765"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1.2. Объем активов по публикуемой финансовой отчетности по РСБУ на 1 января текущего года: не менее 1,2 трлн. руб</w:t>
      </w:r>
    </w:p>
    <w:p w14:paraId="7C4D8A8F"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4"/>
          <w:szCs w:val="24"/>
          <w:lang w:eastAsia="en-US"/>
        </w:rPr>
      </w:pP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 Годовая отчетность, Форма «Бухгалтерский баланс», стр. 14)</w:t>
      </w:r>
    </w:p>
    <w:p w14:paraId="45C98D3B"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1.3. Объем собственных средств (собственного капитала) на 1 января текущего года: не менее 150 млрд. руб.</w:t>
      </w:r>
    </w:p>
    <w:p w14:paraId="603BDEE2"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4"/>
          <w:szCs w:val="24"/>
          <w:lang w:eastAsia="en-US"/>
        </w:rPr>
      </w:pP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 Форма 123 «Расчёт собственных средств (капитала) («Базель III»)», стр. 000)</w:t>
      </w:r>
      <w:r w:rsidRPr="003C146C">
        <w:rPr>
          <w:rFonts w:ascii="Proxima Nova ExCn Rg" w:eastAsia="Calibri" w:hAnsi="Proxima Nova ExCn Rg" w:cs="Proxima Nova ExCn Rg"/>
          <w:sz w:val="24"/>
          <w:szCs w:val="24"/>
          <w:lang w:eastAsia="en-US"/>
        </w:rPr>
        <w:t xml:space="preserve"> </w:t>
      </w:r>
    </w:p>
    <w:p w14:paraId="73E264C2"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1.4. Коэффициент достаточности собственного капитала на 1 января текущего года: не менее 11%.</w:t>
      </w:r>
    </w:p>
    <w:p w14:paraId="4F404C74"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4"/>
          <w:szCs w:val="24"/>
          <w:lang w:eastAsia="en-US"/>
        </w:rPr>
      </w:pP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 xml:space="preserve">, Форма 135 «Информация об обязательных нормативах и других показателях деятельности кредитной организации», Раздел 3. «Значения обязательных нормативов», значение норматива Н1.0) </w:t>
      </w:r>
    </w:p>
    <w:p w14:paraId="70C1E038"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1.5. Кредитный портфель на 1 января текущего года: не менее 150 млрд. руб.</w:t>
      </w:r>
    </w:p>
    <w:p w14:paraId="58C3BBA1"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4"/>
          <w:szCs w:val="24"/>
          <w:lang w:eastAsia="en-US"/>
        </w:rPr>
      </w:pPr>
      <w:r w:rsidRPr="003C146C">
        <w:rPr>
          <w:rFonts w:ascii="Proxima Nova ExCn Rg" w:eastAsia="Calibri" w:hAnsi="Proxima Nova ExCn Rg" w:cs="Proxima Nova ExCn Rg"/>
          <w:i/>
          <w:sz w:val="24"/>
          <w:szCs w:val="24"/>
          <w:lang w:eastAsia="en-US"/>
        </w:rPr>
        <w:t xml:space="preserve">(источник информации: </w:t>
      </w:r>
      <w:hyperlink r:id="rId24" w:history="1">
        <w:r w:rsidRPr="003C146C">
          <w:rPr>
            <w:rFonts w:ascii="Proxima Nova ExCn Rg" w:eastAsia="Calibri" w:hAnsi="Proxima Nova ExCn Rg" w:cs="Proxima Nova ExCn Rg"/>
            <w:i/>
            <w:color w:val="0000FF"/>
            <w:sz w:val="24"/>
            <w:szCs w:val="24"/>
            <w:u w:val="single"/>
            <w:lang w:eastAsia="en-US"/>
          </w:rPr>
          <w:t>http://www.banki.ru/banks/ratings/</w:t>
        </w:r>
      </w:hyperlink>
      <w:r w:rsidRPr="003C146C">
        <w:rPr>
          <w:rFonts w:ascii="Proxima Nova ExCn Rg" w:eastAsia="Calibri" w:hAnsi="Proxima Nova ExCn Rg" w:cs="Proxima Nova ExCn Rg"/>
          <w:i/>
          <w:sz w:val="24"/>
          <w:szCs w:val="24"/>
          <w:lang w:eastAsia="en-US"/>
        </w:rPr>
        <w:t>, Финансовые рейтинги, Показатель «кредитный портфель»)</w:t>
      </w:r>
      <w:r w:rsidRPr="003C146C">
        <w:rPr>
          <w:rFonts w:ascii="Proxima Nova ExCn Rg" w:eastAsia="Calibri" w:hAnsi="Proxima Nova ExCn Rg" w:cs="Proxima Nova ExCn Rg"/>
          <w:sz w:val="24"/>
          <w:szCs w:val="24"/>
          <w:lang w:eastAsia="en-US"/>
        </w:rPr>
        <w:t xml:space="preserve"> </w:t>
      </w:r>
    </w:p>
    <w:p w14:paraId="6801EFEB"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1.6. Положительные финансовые результаты деятельности по состоянию на 1 января текущего года.</w:t>
      </w:r>
    </w:p>
    <w:p w14:paraId="2D5E01CF"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4"/>
          <w:szCs w:val="24"/>
          <w:lang w:eastAsia="en-US"/>
        </w:rPr>
      </w:pP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 Форма 102 «Отчёт о финансовых результатах» за соответствующий год, стр. 81201)</w:t>
      </w:r>
    </w:p>
    <w:p w14:paraId="0A782A35" w14:textId="705D0D3D"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trike/>
          <w:sz w:val="28"/>
          <w:szCs w:val="28"/>
          <w:lang w:eastAsia="en-US"/>
        </w:rPr>
      </w:pPr>
      <w:r w:rsidRPr="003C146C">
        <w:rPr>
          <w:rFonts w:ascii="Proxima Nova ExCn Rg" w:eastAsia="Calibri" w:hAnsi="Proxima Nova ExCn Rg" w:cs="Proxima Nova ExCn Rg"/>
          <w:sz w:val="28"/>
          <w:szCs w:val="28"/>
          <w:lang w:eastAsia="en-US"/>
        </w:rPr>
        <w:t xml:space="preserve">1.7. Наличие действующего долгосрочного кредитного рейтинга не ниже уровня «АА(RU)» по национальной рейтинговой шкале для Российской Федерации, присвоенного кредитным рейтинговым агентством Аналитическое Кредитное Рейтинговое Агентство (АО), и (или) не ниже уровня «ruАА» по национальной рейтинговой шкале для Российской Федерации, присвоенного кредитным рейтинговым агентством АО «Рейтинговое Агентство «Эксперт РА». Указанные рейтинги должны быть действительными и не могут находиться в состоянии «отозван» или «приостановлен». </w:t>
      </w:r>
    </w:p>
    <w:p w14:paraId="4A8EA0BF"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1.8. Членство банка в международной платежной системе (</w:t>
      </w:r>
      <w:r w:rsidRPr="003C146C">
        <w:rPr>
          <w:rFonts w:ascii="Proxima Nova ExCn Rg" w:eastAsia="Calibri" w:hAnsi="Proxima Nova ExCn Rg" w:cs="Proxima Nova ExCn Rg"/>
          <w:sz w:val="28"/>
          <w:szCs w:val="28"/>
          <w:lang w:val="en-US" w:eastAsia="en-US"/>
        </w:rPr>
        <w:t>VISA</w:t>
      </w:r>
      <w:r w:rsidRPr="003C146C">
        <w:rPr>
          <w:rFonts w:ascii="Proxima Nova ExCn Rg" w:eastAsia="Calibri" w:hAnsi="Proxima Nova ExCn Rg" w:cs="Proxima Nova ExCn Rg"/>
          <w:sz w:val="28"/>
          <w:szCs w:val="28"/>
          <w:lang w:eastAsia="en-US"/>
        </w:rPr>
        <w:t xml:space="preserve"> и/или </w:t>
      </w:r>
      <w:r w:rsidRPr="003C146C">
        <w:rPr>
          <w:rFonts w:ascii="Proxima Nova ExCn Rg" w:eastAsia="Calibri" w:hAnsi="Proxima Nova ExCn Rg" w:cs="Proxima Nova ExCn Rg"/>
          <w:sz w:val="28"/>
          <w:szCs w:val="28"/>
          <w:lang w:val="en-US" w:eastAsia="en-US"/>
        </w:rPr>
        <w:t>MASTERCARD</w:t>
      </w:r>
      <w:r w:rsidRPr="003C146C">
        <w:rPr>
          <w:rFonts w:ascii="Proxima Nova ExCn Rg" w:eastAsia="Calibri" w:hAnsi="Proxima Nova ExCn Rg" w:cs="Proxima Nova ExCn Rg"/>
          <w:sz w:val="28"/>
          <w:szCs w:val="28"/>
          <w:lang w:eastAsia="en-US"/>
        </w:rPr>
        <w:t>)</w:t>
      </w:r>
    </w:p>
    <w:p w14:paraId="5CB9A789"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4"/>
          <w:szCs w:val="24"/>
          <w:lang w:eastAsia="en-US"/>
        </w:rPr>
      </w:pPr>
      <w:r w:rsidRPr="003C146C">
        <w:rPr>
          <w:rFonts w:ascii="Proxima Nova ExCn Rg" w:eastAsia="Calibri" w:hAnsi="Proxima Nova ExCn Rg" w:cs="Proxima Nova ExCn Rg"/>
          <w:i/>
          <w:sz w:val="24"/>
          <w:szCs w:val="24"/>
          <w:lang w:eastAsia="en-US"/>
        </w:rPr>
        <w:t>(источник информации:</w:t>
      </w:r>
      <w:r w:rsidRPr="003C146C">
        <w:rPr>
          <w:rFonts w:ascii="Proxima Nova ExCn Rg" w:eastAsia="Calibri" w:hAnsi="Proxima Nova ExCn Rg" w:cs="Proxima Nova ExCn Rg"/>
          <w:i/>
          <w:color w:val="0000FF"/>
          <w:sz w:val="24"/>
          <w:szCs w:val="24"/>
          <w:u w:val="single"/>
          <w:lang w:eastAsia="en-US"/>
        </w:rPr>
        <w:t xml:space="preserve"> http://www.cbr.ru/banking_sector/otchetnost-kreditnykh-organizaciy/transparent</w:t>
      </w:r>
      <w:r w:rsidRPr="003C146C">
        <w:rPr>
          <w:rFonts w:ascii="Proxima Nova ExCn Rg" w:eastAsia="Calibri" w:hAnsi="Proxima Nova ExCn Rg" w:cs="Proxima Nova ExCn Rg"/>
          <w:i/>
          <w:sz w:val="24"/>
          <w:szCs w:val="24"/>
          <w:lang w:eastAsia="en-US"/>
        </w:rPr>
        <w:t>)</w:t>
      </w:r>
    </w:p>
    <w:p w14:paraId="595D1F0A"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2. В число Банков-Партнеров вне зависимости от соответствия вышеуказанным критериям включаются банки:</w:t>
      </w:r>
    </w:p>
    <w:p w14:paraId="647CAE87"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xml:space="preserve">- в капитале которых контрольную долю участия имеют кредитные организации, соответствующие требованиям, предъявляемым к уполномоченным банкам, при этом на 1 января текущего года объем активов банков по публикуемой финансовой отчетности на последнюю отчетную дату составляет не менее 250 млрд. рублей </w:t>
      </w: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 Годовая отчетность, Форма «Бухгалтерский баланс», стр. 14)</w:t>
      </w:r>
      <w:r w:rsidRPr="003C146C">
        <w:rPr>
          <w:rFonts w:ascii="Proxima Nova ExCn Rg" w:eastAsia="Calibri" w:hAnsi="Proxima Nova ExCn Rg" w:cs="Proxima Nova ExCn Rg"/>
          <w:i/>
          <w:sz w:val="28"/>
          <w:szCs w:val="28"/>
          <w:lang w:eastAsia="en-US"/>
        </w:rPr>
        <w:t xml:space="preserve">, </w:t>
      </w:r>
      <w:r w:rsidRPr="003C146C">
        <w:rPr>
          <w:rFonts w:ascii="Proxima Nova ExCn Rg" w:eastAsia="Calibri" w:hAnsi="Proxima Nova ExCn Rg" w:cs="Proxima Nova ExCn Rg"/>
          <w:sz w:val="28"/>
          <w:szCs w:val="28"/>
          <w:lang w:eastAsia="en-US"/>
        </w:rPr>
        <w:t xml:space="preserve">объем собственного капитала - не менее 30 млрд. рублей </w:t>
      </w: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 Форма 123 «Расчёт собственных средств (капитала) («Базель III»)», стр. 000)</w:t>
      </w:r>
      <w:r w:rsidRPr="003C146C">
        <w:rPr>
          <w:rFonts w:ascii="Proxima Nova ExCn Rg" w:eastAsia="Calibri" w:hAnsi="Proxima Nova ExCn Rg" w:cs="Proxima Nova ExCn Rg"/>
          <w:sz w:val="28"/>
          <w:szCs w:val="28"/>
          <w:lang w:eastAsia="en-US"/>
        </w:rPr>
        <w:t>;</w:t>
      </w:r>
    </w:p>
    <w:p w14:paraId="1E406077"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xml:space="preserve">- не являющиеся участниками международных платежных систем (VISA, MASTERCARD) и не имеющие в банках, нерезидентах Российской Федерации, действующие корреспондентские счета в долларах США и евро, при этом на 1 января текущего года объем активов банков по публикуемой финансовой отчетности на последнюю отчетную дату составляет не менее 500 млрд. рублей </w:t>
      </w: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 Годовая отчетность, Форма «Бухгалтерский баланс», стр. 14)</w:t>
      </w:r>
      <w:r w:rsidRPr="003C146C">
        <w:rPr>
          <w:rFonts w:ascii="Proxima Nova ExCn Rg" w:eastAsia="Calibri" w:hAnsi="Proxima Nova ExCn Rg" w:cs="Proxima Nova ExCn Rg"/>
          <w:sz w:val="28"/>
          <w:szCs w:val="28"/>
          <w:lang w:eastAsia="en-US"/>
        </w:rPr>
        <w:t xml:space="preserve">, объем собственного капитала - не менее 50 млрд. рублей </w:t>
      </w: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 Форма 123 «Расчёт собственных средств (капитала) («Базель III»)», стр. 000)</w:t>
      </w:r>
      <w:r w:rsidRPr="003C146C">
        <w:rPr>
          <w:rFonts w:ascii="Proxima Nova ExCn Rg" w:eastAsia="Calibri" w:hAnsi="Proxima Nova ExCn Rg" w:cs="Proxima Nova ExCn Rg"/>
          <w:sz w:val="28"/>
          <w:szCs w:val="28"/>
          <w:lang w:eastAsia="en-US"/>
        </w:rPr>
        <w:t>.</w:t>
      </w:r>
    </w:p>
    <w:p w14:paraId="26C16C88"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xml:space="preserve">Основаниями для признания поставщика финансовых услуг не соответствующим критериям, указанным в Разделе </w:t>
      </w:r>
      <w:r w:rsidRPr="003C146C">
        <w:rPr>
          <w:rFonts w:ascii="Proxima Nova ExCn Rg" w:eastAsia="Calibri" w:hAnsi="Proxima Nova ExCn Rg" w:cs="Proxima Nova ExCn Rg"/>
          <w:sz w:val="28"/>
          <w:szCs w:val="28"/>
          <w:lang w:val="en-US" w:eastAsia="en-US"/>
        </w:rPr>
        <w:t>I</w:t>
      </w:r>
      <w:r w:rsidRPr="003C146C">
        <w:rPr>
          <w:rFonts w:ascii="Proxima Nova ExCn Rg" w:eastAsia="Calibri" w:hAnsi="Proxima Nova ExCn Rg" w:cs="Proxima Nova ExCn Rg"/>
          <w:sz w:val="28"/>
          <w:szCs w:val="28"/>
          <w:lang w:eastAsia="en-US"/>
        </w:rPr>
        <w:t xml:space="preserve"> или Разделе </w:t>
      </w:r>
      <w:r w:rsidRPr="003C146C">
        <w:rPr>
          <w:rFonts w:ascii="Proxima Nova ExCn Rg" w:eastAsia="Calibri" w:hAnsi="Proxima Nova ExCn Rg" w:cs="Proxima Nova ExCn Rg"/>
          <w:sz w:val="28"/>
          <w:szCs w:val="28"/>
          <w:lang w:val="en-US" w:eastAsia="en-US"/>
        </w:rPr>
        <w:t>II</w:t>
      </w:r>
      <w:r w:rsidRPr="003C146C">
        <w:rPr>
          <w:rFonts w:ascii="Proxima Nova ExCn Rg" w:eastAsia="Calibri" w:hAnsi="Proxima Nova ExCn Rg" w:cs="Proxima Nova ExCn Rg"/>
          <w:sz w:val="28"/>
          <w:szCs w:val="28"/>
          <w:lang w:eastAsia="en-US"/>
        </w:rPr>
        <w:t xml:space="preserve"> являются:</w:t>
      </w:r>
    </w:p>
    <w:p w14:paraId="656D52D4"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резкое ухудшение численных параметров деятельности поставщика финансовых услуг по сравнению с величиной, достигнутой на предыдущую отчетную дату, а именно, сокращение более чем на 25% одного из следующих показателей: собственный капитал, активы, кредитный портфель;</w:t>
      </w:r>
    </w:p>
    <w:p w14:paraId="2E0F7C6A" w14:textId="31A97EFB"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lastRenderedPageBreak/>
        <w:t xml:space="preserve">- нарушение банком обязательных нормативов </w:t>
      </w:r>
      <w:r w:rsidR="009F6E1D" w:rsidRPr="003C146C">
        <w:rPr>
          <w:rFonts w:ascii="Proxima Nova ExCn Rg" w:eastAsia="Calibri" w:hAnsi="Proxima Nova ExCn Rg" w:cs="Proxima Nova ExCn Rg"/>
          <w:sz w:val="28"/>
          <w:szCs w:val="28"/>
          <w:lang w:eastAsia="en-US"/>
        </w:rPr>
        <w:t>Центрального банка Российской Федерации</w:t>
      </w:r>
      <w:r w:rsidRPr="003C146C">
        <w:rPr>
          <w:rFonts w:ascii="Proxima Nova ExCn Rg" w:eastAsia="Calibri" w:hAnsi="Proxima Nova ExCn Rg" w:cs="Proxima Nova ExCn Rg"/>
          <w:sz w:val="28"/>
          <w:szCs w:val="28"/>
          <w:lang w:eastAsia="en-US"/>
        </w:rPr>
        <w:t xml:space="preserve"> в течение 6 (шести) последовательных месяцев </w:t>
      </w:r>
    </w:p>
    <w:p w14:paraId="2324A97A" w14:textId="77777777" w:rsidR="00A7196F" w:rsidRPr="003C146C" w:rsidRDefault="00A7196F" w:rsidP="00A7196F">
      <w:pPr>
        <w:autoSpaceDE w:val="0"/>
        <w:autoSpaceDN w:val="0"/>
        <w:adjustRightInd w:val="0"/>
        <w:spacing w:after="0" w:line="240" w:lineRule="auto"/>
        <w:ind w:firstLine="709"/>
        <w:jc w:val="both"/>
        <w:rPr>
          <w:rFonts w:ascii="Proxima Nova ExCn Rg" w:eastAsia="Calibri" w:hAnsi="Proxima Nova ExCn Rg" w:cs="Proxima Nova ExCn Rg"/>
          <w:i/>
          <w:sz w:val="24"/>
          <w:szCs w:val="24"/>
          <w:lang w:eastAsia="en-US"/>
        </w:rPr>
      </w:pPr>
      <w:r w:rsidRPr="003C146C">
        <w:rPr>
          <w:rFonts w:ascii="Proxima Nova ExCn Rg" w:eastAsia="Calibri" w:hAnsi="Proxima Nova ExCn Rg" w:cs="Proxima Nova ExCn Rg"/>
          <w:i/>
          <w:sz w:val="24"/>
          <w:szCs w:val="24"/>
          <w:lang w:eastAsia="en-US"/>
        </w:rPr>
        <w:t xml:space="preserve">(источник информации: </w:t>
      </w:r>
      <w:r w:rsidRPr="003C146C">
        <w:rPr>
          <w:rFonts w:ascii="Proxima Nova ExCn Rg" w:eastAsia="Calibri" w:hAnsi="Proxima Nova ExCn Rg" w:cs="Proxima Nova ExCn Rg"/>
          <w:i/>
          <w:color w:val="0000FF"/>
          <w:sz w:val="24"/>
          <w:szCs w:val="24"/>
          <w:u w:val="single"/>
          <w:lang w:eastAsia="en-US"/>
        </w:rPr>
        <w:t>http://www.cbr.ru/banking_sector/otchetnost-kreditnykh-organizaciy/transparent</w:t>
      </w:r>
      <w:r w:rsidRPr="003C146C">
        <w:rPr>
          <w:rFonts w:ascii="Proxima Nova ExCn Rg" w:eastAsia="Calibri" w:hAnsi="Proxima Nova ExCn Rg" w:cs="Proxima Nova ExCn Rg"/>
          <w:i/>
          <w:sz w:val="24"/>
          <w:szCs w:val="24"/>
          <w:lang w:eastAsia="en-US"/>
        </w:rPr>
        <w:t>, Форма 135 «Информация об обязательных нормативах и о других показателях деятельности кредитной организации», Разделы 3-4)</w:t>
      </w:r>
    </w:p>
    <w:p w14:paraId="50868549"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отказ/невозможность интеграции расчетных систем банка через шлюзовое решение с автоматизированной системой Единого Корпоративного Казначейства (АС ЕКК);</w:t>
      </w:r>
    </w:p>
    <w:p w14:paraId="53B424CC" w14:textId="77777777" w:rsidR="00A7196F" w:rsidRPr="003C146C" w:rsidRDefault="00A7196F" w:rsidP="00A7196F">
      <w:pPr>
        <w:widowControl w:val="0"/>
        <w:autoSpaceDE w:val="0"/>
        <w:autoSpaceDN w:val="0"/>
        <w:spacing w:after="0" w:line="240" w:lineRule="auto"/>
        <w:ind w:firstLine="709"/>
        <w:jc w:val="both"/>
        <w:rPr>
          <w:rFonts w:ascii="Proxima Nova ExCn Rg" w:eastAsia="Calibri" w:hAnsi="Proxima Nova ExCn Rg" w:cs="Proxima Nova ExCn Rg"/>
          <w:sz w:val="28"/>
          <w:szCs w:val="28"/>
          <w:lang w:eastAsia="en-US"/>
        </w:rPr>
      </w:pPr>
      <w:r w:rsidRPr="003C146C">
        <w:rPr>
          <w:rFonts w:ascii="Proxima Nova ExCn Rg" w:eastAsia="Calibri" w:hAnsi="Proxima Nova ExCn Rg" w:cs="Proxima Nova ExCn Rg"/>
          <w:sz w:val="28"/>
          <w:szCs w:val="28"/>
          <w:lang w:eastAsia="en-US"/>
        </w:rPr>
        <w:t>- отсутствие взаимодействия с Корпорацией как с единым центром казначейской деятельности организаций Корпорации;</w:t>
      </w:r>
    </w:p>
    <w:p w14:paraId="3F113927" w14:textId="40F499CD" w:rsidR="00AE1CF3" w:rsidRDefault="00A7196F" w:rsidP="00A7196F">
      <w:pPr>
        <w:pStyle w:val="a4"/>
        <w:spacing w:after="0" w:line="240" w:lineRule="auto"/>
        <w:ind w:left="0" w:firstLine="709"/>
        <w:jc w:val="both"/>
        <w:rPr>
          <w:rFonts w:ascii="Proxima Nova ExCn Rg" w:hAnsi="Proxima Nova ExCn Rg" w:cs="Times New Roman"/>
          <w:sz w:val="28"/>
          <w:szCs w:val="28"/>
        </w:rPr>
      </w:pPr>
      <w:r w:rsidRPr="003C146C">
        <w:rPr>
          <w:rFonts w:ascii="Proxima Nova ExCn Rg" w:eastAsia="Calibri" w:hAnsi="Proxima Nova ExCn Rg" w:cs="Times New Roman"/>
          <w:sz w:val="28"/>
          <w:szCs w:val="28"/>
          <w:lang w:eastAsia="en-US"/>
        </w:rPr>
        <w:t>- проведение расчетных операций организаций Корпорации, осуществляемых не через автоматизированную систему ЕКК (при условии реализованной интеграции расчетных систем банка с АС ЕКК, а также функциональной и технической работоспособности автоматизированной системы ЕКК).</w:t>
      </w:r>
      <w:r w:rsidR="00AE1CF3" w:rsidRPr="003C146C">
        <w:rPr>
          <w:rFonts w:ascii="Proxima Nova ExCn Rg" w:hAnsi="Proxima Nova ExCn Rg" w:cs="Times New Roman"/>
          <w:sz w:val="28"/>
          <w:szCs w:val="28"/>
        </w:rPr>
        <w:t>».</w:t>
      </w:r>
    </w:p>
    <w:p w14:paraId="511F6577" w14:textId="77777777" w:rsidR="002F30D0" w:rsidRDefault="002F30D0" w:rsidP="002F30D0">
      <w:pPr>
        <w:pStyle w:val="a4"/>
        <w:spacing w:after="0" w:line="240" w:lineRule="auto"/>
        <w:ind w:left="0" w:firstLine="709"/>
        <w:jc w:val="both"/>
        <w:rPr>
          <w:rFonts w:ascii="Proxima Nova ExCn Rg" w:hAnsi="Proxima Nova ExCn Rg" w:cs="Times New Roman"/>
          <w:sz w:val="28"/>
          <w:szCs w:val="28"/>
        </w:rPr>
      </w:pPr>
    </w:p>
    <w:p w14:paraId="08CA14EC" w14:textId="77777777" w:rsidR="002F30D0" w:rsidRDefault="002F30D0" w:rsidP="002F30D0">
      <w:pPr>
        <w:pStyle w:val="a4"/>
        <w:numPr>
          <w:ilvl w:val="0"/>
          <w:numId w:val="3"/>
        </w:numPr>
        <w:spacing w:after="0" w:line="240" w:lineRule="auto"/>
        <w:ind w:left="0" w:firstLine="709"/>
        <w:jc w:val="both"/>
        <w:rPr>
          <w:rFonts w:ascii="Proxima Nova ExCn Rg" w:hAnsi="Proxima Nova ExCn Rg" w:cs="Times New Roman"/>
          <w:sz w:val="28"/>
          <w:szCs w:val="28"/>
        </w:rPr>
      </w:pPr>
      <w:r>
        <w:rPr>
          <w:rFonts w:ascii="Proxima Nova ExCn Rg" w:hAnsi="Proxima Nova ExCn Rg" w:cs="Times New Roman"/>
          <w:sz w:val="28"/>
          <w:szCs w:val="28"/>
        </w:rPr>
        <w:t>В Приложении 12:</w:t>
      </w:r>
    </w:p>
    <w:p w14:paraId="4B914C38" w14:textId="77777777" w:rsidR="002F30D0" w:rsidRDefault="002F30D0" w:rsidP="002F30D0">
      <w:pPr>
        <w:pStyle w:val="a4"/>
        <w:spacing w:after="0" w:line="240" w:lineRule="auto"/>
        <w:ind w:left="0" w:firstLine="709"/>
        <w:jc w:val="both"/>
        <w:rPr>
          <w:rFonts w:ascii="Proxima Nova ExCn Rg" w:hAnsi="Proxima Nova ExCn Rg" w:cs="Times New Roman"/>
          <w:sz w:val="28"/>
          <w:szCs w:val="28"/>
        </w:rPr>
      </w:pPr>
    </w:p>
    <w:p w14:paraId="2025D9CF" w14:textId="075055B5" w:rsidR="002F30D0" w:rsidRPr="002F30D0" w:rsidRDefault="002F30D0" w:rsidP="002F30D0">
      <w:pPr>
        <w:pStyle w:val="a4"/>
        <w:numPr>
          <w:ilvl w:val="0"/>
          <w:numId w:val="24"/>
        </w:numPr>
        <w:spacing w:after="0" w:line="240" w:lineRule="auto"/>
        <w:ind w:left="0" w:firstLine="709"/>
        <w:jc w:val="both"/>
        <w:rPr>
          <w:rFonts w:ascii="Proxima Nova ExCn Rg" w:hAnsi="Proxima Nova ExCn Rg"/>
          <w:sz w:val="28"/>
          <w:szCs w:val="28"/>
        </w:rPr>
      </w:pPr>
      <w:r>
        <w:rPr>
          <w:rFonts w:ascii="Proxima Nova ExCn Rg" w:hAnsi="Proxima Nova ExCn Rg" w:cs="Times New Roman"/>
          <w:sz w:val="28"/>
          <w:szCs w:val="28"/>
        </w:rPr>
        <w:t>в</w:t>
      </w:r>
      <w:r w:rsidRPr="002F30D0">
        <w:rPr>
          <w:rFonts w:ascii="Proxima Nova ExCn Rg" w:hAnsi="Proxima Nova ExCn Rg" w:cs="Times New Roman"/>
          <w:sz w:val="28"/>
          <w:szCs w:val="28"/>
        </w:rPr>
        <w:t xml:space="preserve"> пункте 1.2 слова «</w:t>
      </w:r>
      <w:r w:rsidRPr="002F30D0">
        <w:rPr>
          <w:rFonts w:ascii="Proxima Nova ExCn Rg" w:hAnsi="Proxima Nova ExCn Rg"/>
          <w:sz w:val="28"/>
          <w:szCs w:val="28"/>
        </w:rPr>
        <w:t>в ЕИС согласно решению Правительства Российской Федерации» исключить;</w:t>
      </w:r>
    </w:p>
    <w:p w14:paraId="6721AF64" w14:textId="77777777" w:rsidR="002F30D0" w:rsidRDefault="002F30D0" w:rsidP="002F30D0">
      <w:pPr>
        <w:spacing w:after="0" w:line="240" w:lineRule="auto"/>
        <w:ind w:firstLine="709"/>
        <w:jc w:val="both"/>
        <w:rPr>
          <w:rFonts w:ascii="Proxima Nova ExCn Rg" w:hAnsi="Proxima Nova ExCn Rg"/>
          <w:sz w:val="28"/>
          <w:szCs w:val="28"/>
        </w:rPr>
      </w:pPr>
    </w:p>
    <w:p w14:paraId="3C84732D" w14:textId="3B8829E1" w:rsidR="002F30D0" w:rsidRPr="00A7196F" w:rsidRDefault="002F30D0" w:rsidP="002F30D0">
      <w:pPr>
        <w:pStyle w:val="a4"/>
        <w:numPr>
          <w:ilvl w:val="0"/>
          <w:numId w:val="24"/>
        </w:numPr>
        <w:spacing w:after="0" w:line="240" w:lineRule="auto"/>
        <w:ind w:left="0" w:firstLine="709"/>
        <w:jc w:val="both"/>
        <w:rPr>
          <w:rFonts w:ascii="Proxima Nova ExCn Rg" w:hAnsi="Proxima Nova ExCn Rg" w:cs="Times New Roman"/>
          <w:sz w:val="28"/>
          <w:szCs w:val="28"/>
        </w:rPr>
      </w:pPr>
      <w:r>
        <w:rPr>
          <w:rFonts w:ascii="Proxima Nova ExCn Rg" w:hAnsi="Proxima Nova ExCn Rg"/>
          <w:sz w:val="28"/>
          <w:szCs w:val="28"/>
        </w:rPr>
        <w:t>в Приложении № 1 после слов «Правительства Российской Федерации» дополнить словами «или иная причина проведения закупки в закрытой форме в соответствии с Положением».</w:t>
      </w:r>
    </w:p>
    <w:sectPr w:rsidR="002F30D0" w:rsidRPr="00A7196F" w:rsidSect="00232F9A">
      <w:pgSz w:w="11906" w:h="16838"/>
      <w:pgMar w:top="567" w:right="737"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807E" w14:textId="77777777" w:rsidR="00302023" w:rsidRDefault="00302023" w:rsidP="00A54F63">
      <w:pPr>
        <w:spacing w:after="0" w:line="240" w:lineRule="auto"/>
      </w:pPr>
      <w:r>
        <w:separator/>
      </w:r>
    </w:p>
  </w:endnote>
  <w:endnote w:type="continuationSeparator" w:id="0">
    <w:p w14:paraId="77301672" w14:textId="77777777" w:rsidR="00302023" w:rsidRDefault="00302023" w:rsidP="00A5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panose1 w:val="02000506030000020004"/>
    <w:charset w:val="00"/>
    <w:family w:val="modern"/>
    <w:notTrueType/>
    <w:pitch w:val="variable"/>
    <w:sig w:usb0="A00002EF" w:usb1="5000E0FB" w:usb2="00000000" w:usb3="00000000" w:csb0="0000019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E2B28" w14:textId="77777777" w:rsidR="00302023" w:rsidRDefault="00302023" w:rsidP="00A54F63">
      <w:pPr>
        <w:spacing w:after="0" w:line="240" w:lineRule="auto"/>
      </w:pPr>
      <w:r>
        <w:separator/>
      </w:r>
    </w:p>
  </w:footnote>
  <w:footnote w:type="continuationSeparator" w:id="0">
    <w:p w14:paraId="069F759E" w14:textId="77777777" w:rsidR="00302023" w:rsidRDefault="00302023" w:rsidP="00A54F63">
      <w:pPr>
        <w:spacing w:after="0" w:line="240" w:lineRule="auto"/>
      </w:pPr>
      <w:r>
        <w:continuationSeparator/>
      </w:r>
    </w:p>
  </w:footnote>
  <w:footnote w:id="1">
    <w:p w14:paraId="76EC5789" w14:textId="77777777" w:rsidR="00302023" w:rsidRDefault="00302023" w:rsidP="00A87129">
      <w:pPr>
        <w:pStyle w:val="ae"/>
        <w:jc w:val="both"/>
      </w:pPr>
      <w:r>
        <w:rPr>
          <w:rStyle w:val="af1"/>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 w:id="2">
    <w:p w14:paraId="63E70EF7" w14:textId="77777777" w:rsidR="00302023" w:rsidRDefault="00302023" w:rsidP="00A87129">
      <w:pPr>
        <w:pStyle w:val="ae"/>
        <w:rPr>
          <w:rFonts w:ascii="Proxima Nova ExCn Rg" w:hAnsi="Proxima Nova ExCn Rg"/>
        </w:rPr>
      </w:pPr>
      <w:r>
        <w:rPr>
          <w:rStyle w:val="af1"/>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7BFAA43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6"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pStyle w:val="30"/>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116C12A9"/>
    <w:multiLevelType w:val="hybridMultilevel"/>
    <w:tmpl w:val="AF248448"/>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3F3712"/>
    <w:multiLevelType w:val="hybridMultilevel"/>
    <w:tmpl w:val="07BAD72C"/>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3169CF"/>
    <w:multiLevelType w:val="hybridMultilevel"/>
    <w:tmpl w:val="F752BB60"/>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7182AF8"/>
    <w:multiLevelType w:val="hybridMultilevel"/>
    <w:tmpl w:val="4AC61D8E"/>
    <w:lvl w:ilvl="0" w:tplc="D14E44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BD737C"/>
    <w:multiLevelType w:val="hybridMultilevel"/>
    <w:tmpl w:val="E5741DA6"/>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A740DD"/>
    <w:multiLevelType w:val="hybridMultilevel"/>
    <w:tmpl w:val="07BAD72C"/>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873BC7"/>
    <w:multiLevelType w:val="hybridMultilevel"/>
    <w:tmpl w:val="27568358"/>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CB6E48"/>
    <w:multiLevelType w:val="hybridMultilevel"/>
    <w:tmpl w:val="E5741DA6"/>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7244997"/>
    <w:multiLevelType w:val="hybridMultilevel"/>
    <w:tmpl w:val="CC52E89E"/>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12" w15:restartNumberingAfterBreak="0">
    <w:nsid w:val="50854D7B"/>
    <w:multiLevelType w:val="multilevel"/>
    <w:tmpl w:val="8B3ABF42"/>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cs="Times New Roman" w:hint="default"/>
      </w:rPr>
    </w:lvl>
    <w:lvl w:ilvl="2">
      <w:start w:val="1"/>
      <w:numFmt w:val="decimal"/>
      <w:pStyle w:val="-3"/>
      <w:lvlText w:val="%1.%2.%3"/>
      <w:lvlJc w:val="left"/>
      <w:pPr>
        <w:tabs>
          <w:tab w:val="num" w:pos="851"/>
        </w:tabs>
      </w:pPr>
      <w:rPr>
        <w:rFonts w:cs="Times New Roman" w:hint="default"/>
      </w:rPr>
    </w:lvl>
    <w:lvl w:ilvl="3">
      <w:start w:val="1"/>
      <w:numFmt w:val="russianLower"/>
      <w:pStyle w:val="20"/>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3"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162F5D"/>
    <w:multiLevelType w:val="hybridMultilevel"/>
    <w:tmpl w:val="9140E466"/>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CA7C31"/>
    <w:multiLevelType w:val="hybridMultilevel"/>
    <w:tmpl w:val="AF248448"/>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7197FA6"/>
    <w:multiLevelType w:val="hybridMultilevel"/>
    <w:tmpl w:val="F752BB60"/>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2532296"/>
    <w:multiLevelType w:val="hybridMultilevel"/>
    <w:tmpl w:val="3EAA7238"/>
    <w:lvl w:ilvl="0" w:tplc="00E23A8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405120"/>
    <w:multiLevelType w:val="hybridMultilevel"/>
    <w:tmpl w:val="5840254A"/>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2"/>
  </w:num>
  <w:num w:numId="3">
    <w:abstractNumId w:val="9"/>
  </w:num>
  <w:num w:numId="4">
    <w:abstractNumId w:val="15"/>
  </w:num>
  <w:num w:numId="5">
    <w:abstractNumId w:val="13"/>
  </w:num>
  <w:num w:numId="6">
    <w:abstractNumId w:val="11"/>
  </w:num>
  <w:num w:numId="7">
    <w:abstractNumId w:val="10"/>
  </w:num>
  <w:num w:numId="8">
    <w:abstractNumId w:val="14"/>
  </w:num>
  <w:num w:numId="9">
    <w:abstractNumId w:val="7"/>
  </w:num>
  <w:num w:numId="10">
    <w:abstractNumId w:val="5"/>
  </w:num>
  <w:num w:numId="11">
    <w:abstractNumId w:val="18"/>
  </w:num>
  <w:num w:numId="12">
    <w:abstractNumId w:val="19"/>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4"/>
  </w:num>
  <w:num w:numId="20">
    <w:abstractNumId w:val="4"/>
  </w:num>
  <w:num w:numId="21">
    <w:abstractNumId w:val="16"/>
  </w:num>
  <w:num w:numId="22">
    <w:abstractNumId w:val="6"/>
  </w:num>
  <w:num w:numId="23">
    <w:abstractNumId w:val="1"/>
  </w:num>
  <w:num w:numId="2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63"/>
    <w:rsid w:val="00000687"/>
    <w:rsid w:val="0000078C"/>
    <w:rsid w:val="0000092D"/>
    <w:rsid w:val="000032F0"/>
    <w:rsid w:val="00003BCE"/>
    <w:rsid w:val="00005D56"/>
    <w:rsid w:val="0000794E"/>
    <w:rsid w:val="000103DC"/>
    <w:rsid w:val="00011005"/>
    <w:rsid w:val="00011986"/>
    <w:rsid w:val="00011D6D"/>
    <w:rsid w:val="00013EB6"/>
    <w:rsid w:val="00014B73"/>
    <w:rsid w:val="0002184F"/>
    <w:rsid w:val="000227CA"/>
    <w:rsid w:val="00023A35"/>
    <w:rsid w:val="00033CEB"/>
    <w:rsid w:val="00034A5A"/>
    <w:rsid w:val="000351CC"/>
    <w:rsid w:val="000363B4"/>
    <w:rsid w:val="00036726"/>
    <w:rsid w:val="00036EA2"/>
    <w:rsid w:val="0003776D"/>
    <w:rsid w:val="00037F6D"/>
    <w:rsid w:val="00041317"/>
    <w:rsid w:val="000424E5"/>
    <w:rsid w:val="000426FA"/>
    <w:rsid w:val="000442E0"/>
    <w:rsid w:val="000479F0"/>
    <w:rsid w:val="00051BF0"/>
    <w:rsid w:val="000659A6"/>
    <w:rsid w:val="000701E3"/>
    <w:rsid w:val="00073BF7"/>
    <w:rsid w:val="0007589B"/>
    <w:rsid w:val="00077DB9"/>
    <w:rsid w:val="00077F0C"/>
    <w:rsid w:val="00081170"/>
    <w:rsid w:val="00081234"/>
    <w:rsid w:val="00081D96"/>
    <w:rsid w:val="0008223F"/>
    <w:rsid w:val="00082384"/>
    <w:rsid w:val="00083EDA"/>
    <w:rsid w:val="00083FB3"/>
    <w:rsid w:val="0008479E"/>
    <w:rsid w:val="0008586C"/>
    <w:rsid w:val="00086800"/>
    <w:rsid w:val="000871CC"/>
    <w:rsid w:val="00087BC8"/>
    <w:rsid w:val="000900B5"/>
    <w:rsid w:val="000953A2"/>
    <w:rsid w:val="00096077"/>
    <w:rsid w:val="000960B3"/>
    <w:rsid w:val="000A0A12"/>
    <w:rsid w:val="000A3B94"/>
    <w:rsid w:val="000A4649"/>
    <w:rsid w:val="000A510E"/>
    <w:rsid w:val="000A5262"/>
    <w:rsid w:val="000A5BE1"/>
    <w:rsid w:val="000A71A4"/>
    <w:rsid w:val="000A7E83"/>
    <w:rsid w:val="000B08E1"/>
    <w:rsid w:val="000B0E84"/>
    <w:rsid w:val="000B156E"/>
    <w:rsid w:val="000B1741"/>
    <w:rsid w:val="000B1CE3"/>
    <w:rsid w:val="000B1DC5"/>
    <w:rsid w:val="000B3891"/>
    <w:rsid w:val="000B7036"/>
    <w:rsid w:val="000C1A07"/>
    <w:rsid w:val="000C23B6"/>
    <w:rsid w:val="000C2410"/>
    <w:rsid w:val="000C7627"/>
    <w:rsid w:val="000C7A58"/>
    <w:rsid w:val="000D05CA"/>
    <w:rsid w:val="000D142D"/>
    <w:rsid w:val="000D20B5"/>
    <w:rsid w:val="000D5EAC"/>
    <w:rsid w:val="000D6945"/>
    <w:rsid w:val="000D6FB0"/>
    <w:rsid w:val="000D7703"/>
    <w:rsid w:val="000D7DA6"/>
    <w:rsid w:val="000F0113"/>
    <w:rsid w:val="000F2ADB"/>
    <w:rsid w:val="000F3804"/>
    <w:rsid w:val="00100002"/>
    <w:rsid w:val="00101E5B"/>
    <w:rsid w:val="00102933"/>
    <w:rsid w:val="0010302C"/>
    <w:rsid w:val="0010515F"/>
    <w:rsid w:val="00106591"/>
    <w:rsid w:val="00107510"/>
    <w:rsid w:val="00107B90"/>
    <w:rsid w:val="00107DA2"/>
    <w:rsid w:val="00110386"/>
    <w:rsid w:val="00110571"/>
    <w:rsid w:val="001108C3"/>
    <w:rsid w:val="00110E61"/>
    <w:rsid w:val="001113E3"/>
    <w:rsid w:val="00111804"/>
    <w:rsid w:val="001128AB"/>
    <w:rsid w:val="001131EC"/>
    <w:rsid w:val="001149AC"/>
    <w:rsid w:val="001203C6"/>
    <w:rsid w:val="00124445"/>
    <w:rsid w:val="001340B5"/>
    <w:rsid w:val="00135D53"/>
    <w:rsid w:val="00141759"/>
    <w:rsid w:val="00143633"/>
    <w:rsid w:val="001437C5"/>
    <w:rsid w:val="001458C3"/>
    <w:rsid w:val="0015032C"/>
    <w:rsid w:val="00150BCC"/>
    <w:rsid w:val="0015293D"/>
    <w:rsid w:val="00152DE5"/>
    <w:rsid w:val="00153556"/>
    <w:rsid w:val="001546E0"/>
    <w:rsid w:val="0015579B"/>
    <w:rsid w:val="00155B0A"/>
    <w:rsid w:val="001564A8"/>
    <w:rsid w:val="00156741"/>
    <w:rsid w:val="00156F91"/>
    <w:rsid w:val="001604DF"/>
    <w:rsid w:val="00160E5C"/>
    <w:rsid w:val="00161ABA"/>
    <w:rsid w:val="001671A9"/>
    <w:rsid w:val="00167700"/>
    <w:rsid w:val="001718B5"/>
    <w:rsid w:val="00173F22"/>
    <w:rsid w:val="0017485E"/>
    <w:rsid w:val="001751C2"/>
    <w:rsid w:val="00175372"/>
    <w:rsid w:val="00177C29"/>
    <w:rsid w:val="00177DCF"/>
    <w:rsid w:val="00177E1D"/>
    <w:rsid w:val="00180302"/>
    <w:rsid w:val="00180840"/>
    <w:rsid w:val="0018255C"/>
    <w:rsid w:val="001844AD"/>
    <w:rsid w:val="00190A2E"/>
    <w:rsid w:val="0019584E"/>
    <w:rsid w:val="00195EF0"/>
    <w:rsid w:val="001A48FE"/>
    <w:rsid w:val="001A53C0"/>
    <w:rsid w:val="001A7809"/>
    <w:rsid w:val="001B02A4"/>
    <w:rsid w:val="001B5311"/>
    <w:rsid w:val="001B5ED2"/>
    <w:rsid w:val="001B5F78"/>
    <w:rsid w:val="001B716D"/>
    <w:rsid w:val="001C0551"/>
    <w:rsid w:val="001C145C"/>
    <w:rsid w:val="001C371A"/>
    <w:rsid w:val="001C4067"/>
    <w:rsid w:val="001C5EA3"/>
    <w:rsid w:val="001C61F7"/>
    <w:rsid w:val="001C63FA"/>
    <w:rsid w:val="001C70A0"/>
    <w:rsid w:val="001D00C6"/>
    <w:rsid w:val="001D0E90"/>
    <w:rsid w:val="001D24BC"/>
    <w:rsid w:val="001D2FF3"/>
    <w:rsid w:val="001D4B38"/>
    <w:rsid w:val="001D5CBA"/>
    <w:rsid w:val="001E0BCB"/>
    <w:rsid w:val="001E1BDF"/>
    <w:rsid w:val="001E5368"/>
    <w:rsid w:val="001E77A3"/>
    <w:rsid w:val="001E78EC"/>
    <w:rsid w:val="001F48CE"/>
    <w:rsid w:val="001F5DD6"/>
    <w:rsid w:val="001F6A80"/>
    <w:rsid w:val="001F709E"/>
    <w:rsid w:val="001F7235"/>
    <w:rsid w:val="00201462"/>
    <w:rsid w:val="00201A7C"/>
    <w:rsid w:val="00203790"/>
    <w:rsid w:val="00205BEA"/>
    <w:rsid w:val="00211E42"/>
    <w:rsid w:val="002125F0"/>
    <w:rsid w:val="00213655"/>
    <w:rsid w:val="00214710"/>
    <w:rsid w:val="002158DC"/>
    <w:rsid w:val="0021703A"/>
    <w:rsid w:val="00217781"/>
    <w:rsid w:val="00217A34"/>
    <w:rsid w:val="00222922"/>
    <w:rsid w:val="00223109"/>
    <w:rsid w:val="002253EA"/>
    <w:rsid w:val="0022683A"/>
    <w:rsid w:val="00226E97"/>
    <w:rsid w:val="00232F9A"/>
    <w:rsid w:val="002346FE"/>
    <w:rsid w:val="00234E31"/>
    <w:rsid w:val="0024084D"/>
    <w:rsid w:val="00241319"/>
    <w:rsid w:val="00244182"/>
    <w:rsid w:val="00247123"/>
    <w:rsid w:val="0024713E"/>
    <w:rsid w:val="00252FF6"/>
    <w:rsid w:val="0025397C"/>
    <w:rsid w:val="00254223"/>
    <w:rsid w:val="002547AC"/>
    <w:rsid w:val="00257AF9"/>
    <w:rsid w:val="0026188D"/>
    <w:rsid w:val="0026511B"/>
    <w:rsid w:val="00265607"/>
    <w:rsid w:val="0026592B"/>
    <w:rsid w:val="00265989"/>
    <w:rsid w:val="002700AF"/>
    <w:rsid w:val="00270517"/>
    <w:rsid w:val="0027157C"/>
    <w:rsid w:val="00274BC6"/>
    <w:rsid w:val="00275C45"/>
    <w:rsid w:val="00275EB6"/>
    <w:rsid w:val="00281440"/>
    <w:rsid w:val="00281B8B"/>
    <w:rsid w:val="002845FE"/>
    <w:rsid w:val="00284807"/>
    <w:rsid w:val="00285A46"/>
    <w:rsid w:val="00287105"/>
    <w:rsid w:val="002876D8"/>
    <w:rsid w:val="00287E63"/>
    <w:rsid w:val="00295FAB"/>
    <w:rsid w:val="002A06B7"/>
    <w:rsid w:val="002A2AAB"/>
    <w:rsid w:val="002A3431"/>
    <w:rsid w:val="002A366B"/>
    <w:rsid w:val="002B0649"/>
    <w:rsid w:val="002B1E28"/>
    <w:rsid w:val="002C093A"/>
    <w:rsid w:val="002C11E8"/>
    <w:rsid w:val="002C1320"/>
    <w:rsid w:val="002C293C"/>
    <w:rsid w:val="002C393F"/>
    <w:rsid w:val="002C46C3"/>
    <w:rsid w:val="002C544C"/>
    <w:rsid w:val="002C6D79"/>
    <w:rsid w:val="002D0F49"/>
    <w:rsid w:val="002D4DAD"/>
    <w:rsid w:val="002D5E51"/>
    <w:rsid w:val="002D63DD"/>
    <w:rsid w:val="002D7A8E"/>
    <w:rsid w:val="002E1495"/>
    <w:rsid w:val="002E18E6"/>
    <w:rsid w:val="002E4554"/>
    <w:rsid w:val="002E4B10"/>
    <w:rsid w:val="002E51A7"/>
    <w:rsid w:val="002E6DB7"/>
    <w:rsid w:val="002F03AE"/>
    <w:rsid w:val="002F03D6"/>
    <w:rsid w:val="002F081A"/>
    <w:rsid w:val="002F30D0"/>
    <w:rsid w:val="002F41F9"/>
    <w:rsid w:val="002F644E"/>
    <w:rsid w:val="003001ED"/>
    <w:rsid w:val="00301BC7"/>
    <w:rsid w:val="00302023"/>
    <w:rsid w:val="003020AE"/>
    <w:rsid w:val="00306742"/>
    <w:rsid w:val="0030724B"/>
    <w:rsid w:val="00312C8F"/>
    <w:rsid w:val="00314A88"/>
    <w:rsid w:val="00314D5D"/>
    <w:rsid w:val="00316E50"/>
    <w:rsid w:val="00322423"/>
    <w:rsid w:val="003227F2"/>
    <w:rsid w:val="00322D78"/>
    <w:rsid w:val="00323D04"/>
    <w:rsid w:val="003248A3"/>
    <w:rsid w:val="003306A6"/>
    <w:rsid w:val="00331F10"/>
    <w:rsid w:val="003327C2"/>
    <w:rsid w:val="00333D57"/>
    <w:rsid w:val="00337F3B"/>
    <w:rsid w:val="00340B05"/>
    <w:rsid w:val="00340EF9"/>
    <w:rsid w:val="00340F7C"/>
    <w:rsid w:val="003442C2"/>
    <w:rsid w:val="003443BA"/>
    <w:rsid w:val="00346348"/>
    <w:rsid w:val="00351261"/>
    <w:rsid w:val="00352E14"/>
    <w:rsid w:val="003538B7"/>
    <w:rsid w:val="00353DAD"/>
    <w:rsid w:val="00353F0E"/>
    <w:rsid w:val="00355F70"/>
    <w:rsid w:val="0035792F"/>
    <w:rsid w:val="00357F0C"/>
    <w:rsid w:val="00360B10"/>
    <w:rsid w:val="0036144A"/>
    <w:rsid w:val="00362E76"/>
    <w:rsid w:val="0036322C"/>
    <w:rsid w:val="00363F4C"/>
    <w:rsid w:val="00364347"/>
    <w:rsid w:val="00367A4D"/>
    <w:rsid w:val="00370E08"/>
    <w:rsid w:val="00372EE1"/>
    <w:rsid w:val="003755C7"/>
    <w:rsid w:val="00375BE1"/>
    <w:rsid w:val="00377615"/>
    <w:rsid w:val="003803B7"/>
    <w:rsid w:val="00380B6D"/>
    <w:rsid w:val="00386078"/>
    <w:rsid w:val="00386280"/>
    <w:rsid w:val="003863DC"/>
    <w:rsid w:val="003909ED"/>
    <w:rsid w:val="0039320D"/>
    <w:rsid w:val="0039471C"/>
    <w:rsid w:val="00394F3A"/>
    <w:rsid w:val="00396D81"/>
    <w:rsid w:val="00397E10"/>
    <w:rsid w:val="003A0ACB"/>
    <w:rsid w:val="003A18C1"/>
    <w:rsid w:val="003A5764"/>
    <w:rsid w:val="003A754C"/>
    <w:rsid w:val="003B04A1"/>
    <w:rsid w:val="003B087E"/>
    <w:rsid w:val="003B0940"/>
    <w:rsid w:val="003B2C77"/>
    <w:rsid w:val="003B79EE"/>
    <w:rsid w:val="003C146C"/>
    <w:rsid w:val="003C1BA4"/>
    <w:rsid w:val="003C5281"/>
    <w:rsid w:val="003C61B4"/>
    <w:rsid w:val="003D04ED"/>
    <w:rsid w:val="003D3335"/>
    <w:rsid w:val="003D3BAC"/>
    <w:rsid w:val="003D44F1"/>
    <w:rsid w:val="003D5C73"/>
    <w:rsid w:val="003D6884"/>
    <w:rsid w:val="003D78F4"/>
    <w:rsid w:val="003D79F4"/>
    <w:rsid w:val="003E2EC5"/>
    <w:rsid w:val="003E3D1F"/>
    <w:rsid w:val="003E5B50"/>
    <w:rsid w:val="003E5C07"/>
    <w:rsid w:val="003F03B4"/>
    <w:rsid w:val="003F0499"/>
    <w:rsid w:val="003F4079"/>
    <w:rsid w:val="003F6EC5"/>
    <w:rsid w:val="004004EB"/>
    <w:rsid w:val="00400C8C"/>
    <w:rsid w:val="00400CD6"/>
    <w:rsid w:val="0040263A"/>
    <w:rsid w:val="00402B85"/>
    <w:rsid w:val="00406566"/>
    <w:rsid w:val="004073C5"/>
    <w:rsid w:val="0040796F"/>
    <w:rsid w:val="0041043C"/>
    <w:rsid w:val="00411EBD"/>
    <w:rsid w:val="00412CA4"/>
    <w:rsid w:val="0041394F"/>
    <w:rsid w:val="00413E7F"/>
    <w:rsid w:val="00415E89"/>
    <w:rsid w:val="00417162"/>
    <w:rsid w:val="0041798B"/>
    <w:rsid w:val="00421B3F"/>
    <w:rsid w:val="00422182"/>
    <w:rsid w:val="00426133"/>
    <w:rsid w:val="00427AFD"/>
    <w:rsid w:val="00427F9D"/>
    <w:rsid w:val="0043128B"/>
    <w:rsid w:val="00431CB9"/>
    <w:rsid w:val="00433D9E"/>
    <w:rsid w:val="00434B19"/>
    <w:rsid w:val="00437647"/>
    <w:rsid w:val="00437DC6"/>
    <w:rsid w:val="00440A35"/>
    <w:rsid w:val="00440F3F"/>
    <w:rsid w:val="00443F6B"/>
    <w:rsid w:val="00446F19"/>
    <w:rsid w:val="00447C86"/>
    <w:rsid w:val="00447DF4"/>
    <w:rsid w:val="00453A22"/>
    <w:rsid w:val="00454A13"/>
    <w:rsid w:val="00460850"/>
    <w:rsid w:val="00461CDD"/>
    <w:rsid w:val="004627E1"/>
    <w:rsid w:val="004632DD"/>
    <w:rsid w:val="00463481"/>
    <w:rsid w:val="00463E82"/>
    <w:rsid w:val="0046401E"/>
    <w:rsid w:val="00465A1A"/>
    <w:rsid w:val="00465C55"/>
    <w:rsid w:val="00467634"/>
    <w:rsid w:val="00471345"/>
    <w:rsid w:val="004721FC"/>
    <w:rsid w:val="00473EED"/>
    <w:rsid w:val="004750A2"/>
    <w:rsid w:val="00475158"/>
    <w:rsid w:val="0047526F"/>
    <w:rsid w:val="00485B16"/>
    <w:rsid w:val="00485CDB"/>
    <w:rsid w:val="004866ED"/>
    <w:rsid w:val="00487324"/>
    <w:rsid w:val="0049128E"/>
    <w:rsid w:val="004919BB"/>
    <w:rsid w:val="00491CE6"/>
    <w:rsid w:val="004938DA"/>
    <w:rsid w:val="00495488"/>
    <w:rsid w:val="004A09F9"/>
    <w:rsid w:val="004A1B9F"/>
    <w:rsid w:val="004A258E"/>
    <w:rsid w:val="004B14AD"/>
    <w:rsid w:val="004B1697"/>
    <w:rsid w:val="004B3A99"/>
    <w:rsid w:val="004B77A7"/>
    <w:rsid w:val="004C0604"/>
    <w:rsid w:val="004C104D"/>
    <w:rsid w:val="004D3A29"/>
    <w:rsid w:val="004D44CB"/>
    <w:rsid w:val="004D66AA"/>
    <w:rsid w:val="004E1F16"/>
    <w:rsid w:val="004E28A6"/>
    <w:rsid w:val="004E2CEF"/>
    <w:rsid w:val="004E6309"/>
    <w:rsid w:val="004E6ACE"/>
    <w:rsid w:val="004F3F76"/>
    <w:rsid w:val="004F4EC3"/>
    <w:rsid w:val="004F4F98"/>
    <w:rsid w:val="00502797"/>
    <w:rsid w:val="00505E32"/>
    <w:rsid w:val="00514675"/>
    <w:rsid w:val="00517250"/>
    <w:rsid w:val="005202E7"/>
    <w:rsid w:val="00523856"/>
    <w:rsid w:val="00531523"/>
    <w:rsid w:val="005332B3"/>
    <w:rsid w:val="005338C2"/>
    <w:rsid w:val="00536222"/>
    <w:rsid w:val="00540BB1"/>
    <w:rsid w:val="0054155A"/>
    <w:rsid w:val="005425B8"/>
    <w:rsid w:val="00542C67"/>
    <w:rsid w:val="00544D5B"/>
    <w:rsid w:val="005511B6"/>
    <w:rsid w:val="00553AD4"/>
    <w:rsid w:val="00554098"/>
    <w:rsid w:val="00554D39"/>
    <w:rsid w:val="00555226"/>
    <w:rsid w:val="005575DD"/>
    <w:rsid w:val="00557F97"/>
    <w:rsid w:val="005614BE"/>
    <w:rsid w:val="005652C4"/>
    <w:rsid w:val="00567145"/>
    <w:rsid w:val="0057117D"/>
    <w:rsid w:val="0057135C"/>
    <w:rsid w:val="00573C8D"/>
    <w:rsid w:val="00576985"/>
    <w:rsid w:val="00577050"/>
    <w:rsid w:val="005822EC"/>
    <w:rsid w:val="00582943"/>
    <w:rsid w:val="0058570B"/>
    <w:rsid w:val="00586584"/>
    <w:rsid w:val="00591657"/>
    <w:rsid w:val="0059205B"/>
    <w:rsid w:val="00595A63"/>
    <w:rsid w:val="00597B27"/>
    <w:rsid w:val="005A0B6D"/>
    <w:rsid w:val="005A376F"/>
    <w:rsid w:val="005A59FB"/>
    <w:rsid w:val="005A6502"/>
    <w:rsid w:val="005A793C"/>
    <w:rsid w:val="005B22E4"/>
    <w:rsid w:val="005B47E9"/>
    <w:rsid w:val="005B7E6B"/>
    <w:rsid w:val="005C1A51"/>
    <w:rsid w:val="005C2542"/>
    <w:rsid w:val="005C66C1"/>
    <w:rsid w:val="005D395B"/>
    <w:rsid w:val="005D5660"/>
    <w:rsid w:val="005D639E"/>
    <w:rsid w:val="005E09D1"/>
    <w:rsid w:val="005E5C86"/>
    <w:rsid w:val="005E63C4"/>
    <w:rsid w:val="005E7C2C"/>
    <w:rsid w:val="005F2302"/>
    <w:rsid w:val="005F6A68"/>
    <w:rsid w:val="00603116"/>
    <w:rsid w:val="00603DCC"/>
    <w:rsid w:val="00604487"/>
    <w:rsid w:val="00604632"/>
    <w:rsid w:val="00604C28"/>
    <w:rsid w:val="00604CAE"/>
    <w:rsid w:val="0060607D"/>
    <w:rsid w:val="006065FA"/>
    <w:rsid w:val="00610EBB"/>
    <w:rsid w:val="00611BB5"/>
    <w:rsid w:val="0061489B"/>
    <w:rsid w:val="0061596F"/>
    <w:rsid w:val="00620877"/>
    <w:rsid w:val="00621B7C"/>
    <w:rsid w:val="00622832"/>
    <w:rsid w:val="00622FFF"/>
    <w:rsid w:val="00625041"/>
    <w:rsid w:val="00631B05"/>
    <w:rsid w:val="00632166"/>
    <w:rsid w:val="00632DDD"/>
    <w:rsid w:val="00632DEC"/>
    <w:rsid w:val="00632F8F"/>
    <w:rsid w:val="00633750"/>
    <w:rsid w:val="0063477F"/>
    <w:rsid w:val="006364B7"/>
    <w:rsid w:val="00636A7F"/>
    <w:rsid w:val="00640BE9"/>
    <w:rsid w:val="006451B7"/>
    <w:rsid w:val="0064562B"/>
    <w:rsid w:val="00650A51"/>
    <w:rsid w:val="00652FC6"/>
    <w:rsid w:val="00655EAA"/>
    <w:rsid w:val="00656BC1"/>
    <w:rsid w:val="00656CEB"/>
    <w:rsid w:val="006573B9"/>
    <w:rsid w:val="006575C5"/>
    <w:rsid w:val="0065761D"/>
    <w:rsid w:val="00657B7B"/>
    <w:rsid w:val="006600B4"/>
    <w:rsid w:val="006614A3"/>
    <w:rsid w:val="006616A9"/>
    <w:rsid w:val="006650BB"/>
    <w:rsid w:val="006663FD"/>
    <w:rsid w:val="00666A21"/>
    <w:rsid w:val="0066760B"/>
    <w:rsid w:val="006702F6"/>
    <w:rsid w:val="00672C8E"/>
    <w:rsid w:val="00675BB2"/>
    <w:rsid w:val="00675C65"/>
    <w:rsid w:val="006779E4"/>
    <w:rsid w:val="006779E8"/>
    <w:rsid w:val="0069771B"/>
    <w:rsid w:val="00697957"/>
    <w:rsid w:val="006A20F7"/>
    <w:rsid w:val="006A4E4E"/>
    <w:rsid w:val="006A4FDA"/>
    <w:rsid w:val="006A550B"/>
    <w:rsid w:val="006A5B50"/>
    <w:rsid w:val="006A7443"/>
    <w:rsid w:val="006C1C8E"/>
    <w:rsid w:val="006C610D"/>
    <w:rsid w:val="006C6180"/>
    <w:rsid w:val="006C76DA"/>
    <w:rsid w:val="006C7CB2"/>
    <w:rsid w:val="006D2081"/>
    <w:rsid w:val="006D28EF"/>
    <w:rsid w:val="006D63A0"/>
    <w:rsid w:val="006D661A"/>
    <w:rsid w:val="006D68AA"/>
    <w:rsid w:val="006D6CFC"/>
    <w:rsid w:val="006E1949"/>
    <w:rsid w:val="006E338C"/>
    <w:rsid w:val="006E3542"/>
    <w:rsid w:val="006E4476"/>
    <w:rsid w:val="006E56BD"/>
    <w:rsid w:val="006E5A69"/>
    <w:rsid w:val="006E77AF"/>
    <w:rsid w:val="006F4E11"/>
    <w:rsid w:val="006F6335"/>
    <w:rsid w:val="006F6B98"/>
    <w:rsid w:val="006F74A6"/>
    <w:rsid w:val="006F7E61"/>
    <w:rsid w:val="007041AD"/>
    <w:rsid w:val="0070559E"/>
    <w:rsid w:val="0070709D"/>
    <w:rsid w:val="0070766A"/>
    <w:rsid w:val="00707B61"/>
    <w:rsid w:val="00707C16"/>
    <w:rsid w:val="00711133"/>
    <w:rsid w:val="00714E48"/>
    <w:rsid w:val="00715DB2"/>
    <w:rsid w:val="00721C6B"/>
    <w:rsid w:val="007248E0"/>
    <w:rsid w:val="007332EA"/>
    <w:rsid w:val="00734217"/>
    <w:rsid w:val="00736FEF"/>
    <w:rsid w:val="00741EE2"/>
    <w:rsid w:val="00742360"/>
    <w:rsid w:val="00743F3B"/>
    <w:rsid w:val="00751FB8"/>
    <w:rsid w:val="0075224B"/>
    <w:rsid w:val="0075475D"/>
    <w:rsid w:val="007551D8"/>
    <w:rsid w:val="00755266"/>
    <w:rsid w:val="00762200"/>
    <w:rsid w:val="0076494C"/>
    <w:rsid w:val="00766287"/>
    <w:rsid w:val="00767066"/>
    <w:rsid w:val="007671D2"/>
    <w:rsid w:val="007704BB"/>
    <w:rsid w:val="00770FE3"/>
    <w:rsid w:val="00771157"/>
    <w:rsid w:val="00771199"/>
    <w:rsid w:val="007716CA"/>
    <w:rsid w:val="0078044A"/>
    <w:rsid w:val="00780BDC"/>
    <w:rsid w:val="00782ED9"/>
    <w:rsid w:val="00783C36"/>
    <w:rsid w:val="00785327"/>
    <w:rsid w:val="00786134"/>
    <w:rsid w:val="00787047"/>
    <w:rsid w:val="007872ED"/>
    <w:rsid w:val="00792F12"/>
    <w:rsid w:val="0079573D"/>
    <w:rsid w:val="007A0A12"/>
    <w:rsid w:val="007A0F90"/>
    <w:rsid w:val="007A2796"/>
    <w:rsid w:val="007A3B4A"/>
    <w:rsid w:val="007A412D"/>
    <w:rsid w:val="007A6109"/>
    <w:rsid w:val="007A6D73"/>
    <w:rsid w:val="007B14A9"/>
    <w:rsid w:val="007B4C9A"/>
    <w:rsid w:val="007B6A4F"/>
    <w:rsid w:val="007C20C2"/>
    <w:rsid w:val="007C380C"/>
    <w:rsid w:val="007C5E80"/>
    <w:rsid w:val="007C6EF5"/>
    <w:rsid w:val="007C7A5A"/>
    <w:rsid w:val="007C7DF7"/>
    <w:rsid w:val="007D08D0"/>
    <w:rsid w:val="007D4BF3"/>
    <w:rsid w:val="007D5ED7"/>
    <w:rsid w:val="007D671F"/>
    <w:rsid w:val="007D7BE7"/>
    <w:rsid w:val="007D7E14"/>
    <w:rsid w:val="007E0943"/>
    <w:rsid w:val="007E20D3"/>
    <w:rsid w:val="007E23BF"/>
    <w:rsid w:val="007E7356"/>
    <w:rsid w:val="007F6169"/>
    <w:rsid w:val="007F6E01"/>
    <w:rsid w:val="007F6EA7"/>
    <w:rsid w:val="007F7D15"/>
    <w:rsid w:val="0080181C"/>
    <w:rsid w:val="00801B48"/>
    <w:rsid w:val="0080266C"/>
    <w:rsid w:val="0080377F"/>
    <w:rsid w:val="00803DA6"/>
    <w:rsid w:val="008045B5"/>
    <w:rsid w:val="00806FC2"/>
    <w:rsid w:val="008072D3"/>
    <w:rsid w:val="008078C1"/>
    <w:rsid w:val="00807D87"/>
    <w:rsid w:val="00810D78"/>
    <w:rsid w:val="0081247F"/>
    <w:rsid w:val="00812594"/>
    <w:rsid w:val="00812FFF"/>
    <w:rsid w:val="00815941"/>
    <w:rsid w:val="008159EF"/>
    <w:rsid w:val="0081706F"/>
    <w:rsid w:val="00821EDD"/>
    <w:rsid w:val="008224F7"/>
    <w:rsid w:val="00826201"/>
    <w:rsid w:val="00830374"/>
    <w:rsid w:val="00831B21"/>
    <w:rsid w:val="00831E0C"/>
    <w:rsid w:val="008320BD"/>
    <w:rsid w:val="00832CA0"/>
    <w:rsid w:val="00834C14"/>
    <w:rsid w:val="00834F9C"/>
    <w:rsid w:val="00835649"/>
    <w:rsid w:val="00835C48"/>
    <w:rsid w:val="00841628"/>
    <w:rsid w:val="00844B7C"/>
    <w:rsid w:val="00846C2F"/>
    <w:rsid w:val="00852433"/>
    <w:rsid w:val="0085408F"/>
    <w:rsid w:val="00855683"/>
    <w:rsid w:val="0086276F"/>
    <w:rsid w:val="0086524D"/>
    <w:rsid w:val="00866CB5"/>
    <w:rsid w:val="008672D5"/>
    <w:rsid w:val="008678C5"/>
    <w:rsid w:val="00875B52"/>
    <w:rsid w:val="00877019"/>
    <w:rsid w:val="00877069"/>
    <w:rsid w:val="008775B6"/>
    <w:rsid w:val="0087764E"/>
    <w:rsid w:val="008801BB"/>
    <w:rsid w:val="00883935"/>
    <w:rsid w:val="00886C61"/>
    <w:rsid w:val="00890CA9"/>
    <w:rsid w:val="00891F65"/>
    <w:rsid w:val="00892B84"/>
    <w:rsid w:val="008A075A"/>
    <w:rsid w:val="008A0F96"/>
    <w:rsid w:val="008A1283"/>
    <w:rsid w:val="008A1551"/>
    <w:rsid w:val="008A41D5"/>
    <w:rsid w:val="008A4462"/>
    <w:rsid w:val="008A550E"/>
    <w:rsid w:val="008B2092"/>
    <w:rsid w:val="008B2946"/>
    <w:rsid w:val="008B2A77"/>
    <w:rsid w:val="008B31C4"/>
    <w:rsid w:val="008B3A86"/>
    <w:rsid w:val="008B479F"/>
    <w:rsid w:val="008C1A5C"/>
    <w:rsid w:val="008C1A78"/>
    <w:rsid w:val="008C4210"/>
    <w:rsid w:val="008C4CD4"/>
    <w:rsid w:val="008C6039"/>
    <w:rsid w:val="008C6CB3"/>
    <w:rsid w:val="008C6D0D"/>
    <w:rsid w:val="008D25A8"/>
    <w:rsid w:val="008E2C72"/>
    <w:rsid w:val="008E5362"/>
    <w:rsid w:val="008E602F"/>
    <w:rsid w:val="008E732A"/>
    <w:rsid w:val="008E7FF4"/>
    <w:rsid w:val="008F1094"/>
    <w:rsid w:val="008F2D2C"/>
    <w:rsid w:val="008F3B07"/>
    <w:rsid w:val="008F43A7"/>
    <w:rsid w:val="008F510A"/>
    <w:rsid w:val="00900D3E"/>
    <w:rsid w:val="0090147C"/>
    <w:rsid w:val="00907D46"/>
    <w:rsid w:val="0091106F"/>
    <w:rsid w:val="00916411"/>
    <w:rsid w:val="00917401"/>
    <w:rsid w:val="00917CDA"/>
    <w:rsid w:val="009211E2"/>
    <w:rsid w:val="00923974"/>
    <w:rsid w:val="00924D5A"/>
    <w:rsid w:val="00931278"/>
    <w:rsid w:val="00931318"/>
    <w:rsid w:val="00932DD6"/>
    <w:rsid w:val="00932F39"/>
    <w:rsid w:val="00935C0E"/>
    <w:rsid w:val="0094112B"/>
    <w:rsid w:val="0094155A"/>
    <w:rsid w:val="0094170C"/>
    <w:rsid w:val="0094501D"/>
    <w:rsid w:val="00947CAE"/>
    <w:rsid w:val="0095006B"/>
    <w:rsid w:val="0095282A"/>
    <w:rsid w:val="009534F1"/>
    <w:rsid w:val="009557CE"/>
    <w:rsid w:val="009577CF"/>
    <w:rsid w:val="00960A3F"/>
    <w:rsid w:val="009638FB"/>
    <w:rsid w:val="00966B48"/>
    <w:rsid w:val="00970B7E"/>
    <w:rsid w:val="00971460"/>
    <w:rsid w:val="00971EFC"/>
    <w:rsid w:val="00972B8C"/>
    <w:rsid w:val="00973988"/>
    <w:rsid w:val="009744C5"/>
    <w:rsid w:val="00975FF0"/>
    <w:rsid w:val="00980BE1"/>
    <w:rsid w:val="00980D7A"/>
    <w:rsid w:val="00981199"/>
    <w:rsid w:val="00982268"/>
    <w:rsid w:val="00990FA1"/>
    <w:rsid w:val="009938B5"/>
    <w:rsid w:val="009949F4"/>
    <w:rsid w:val="009978B5"/>
    <w:rsid w:val="009A359D"/>
    <w:rsid w:val="009A465A"/>
    <w:rsid w:val="009A5E0D"/>
    <w:rsid w:val="009A752D"/>
    <w:rsid w:val="009B0122"/>
    <w:rsid w:val="009B1CD4"/>
    <w:rsid w:val="009B20A4"/>
    <w:rsid w:val="009B2412"/>
    <w:rsid w:val="009B41DA"/>
    <w:rsid w:val="009C1FF0"/>
    <w:rsid w:val="009C368C"/>
    <w:rsid w:val="009C3AB1"/>
    <w:rsid w:val="009C3C90"/>
    <w:rsid w:val="009C43A1"/>
    <w:rsid w:val="009C576E"/>
    <w:rsid w:val="009C5EB5"/>
    <w:rsid w:val="009D056B"/>
    <w:rsid w:val="009D299B"/>
    <w:rsid w:val="009D2CC2"/>
    <w:rsid w:val="009D3974"/>
    <w:rsid w:val="009D50B5"/>
    <w:rsid w:val="009D5B09"/>
    <w:rsid w:val="009D635D"/>
    <w:rsid w:val="009D6D57"/>
    <w:rsid w:val="009E775C"/>
    <w:rsid w:val="009F1429"/>
    <w:rsid w:val="009F2989"/>
    <w:rsid w:val="009F33C9"/>
    <w:rsid w:val="009F6700"/>
    <w:rsid w:val="009F690D"/>
    <w:rsid w:val="009F6E1D"/>
    <w:rsid w:val="00A00433"/>
    <w:rsid w:val="00A02CDA"/>
    <w:rsid w:val="00A03DAF"/>
    <w:rsid w:val="00A04791"/>
    <w:rsid w:val="00A049B6"/>
    <w:rsid w:val="00A0688D"/>
    <w:rsid w:val="00A07389"/>
    <w:rsid w:val="00A0792E"/>
    <w:rsid w:val="00A114E6"/>
    <w:rsid w:val="00A116C0"/>
    <w:rsid w:val="00A119BF"/>
    <w:rsid w:val="00A11D46"/>
    <w:rsid w:val="00A12C4B"/>
    <w:rsid w:val="00A1712D"/>
    <w:rsid w:val="00A17328"/>
    <w:rsid w:val="00A175DD"/>
    <w:rsid w:val="00A21E8E"/>
    <w:rsid w:val="00A23029"/>
    <w:rsid w:val="00A2338D"/>
    <w:rsid w:val="00A23A62"/>
    <w:rsid w:val="00A23AF8"/>
    <w:rsid w:val="00A2429C"/>
    <w:rsid w:val="00A251A5"/>
    <w:rsid w:val="00A31F76"/>
    <w:rsid w:val="00A3262B"/>
    <w:rsid w:val="00A33B0E"/>
    <w:rsid w:val="00A33BC5"/>
    <w:rsid w:val="00A354C1"/>
    <w:rsid w:val="00A36121"/>
    <w:rsid w:val="00A36D82"/>
    <w:rsid w:val="00A41EFA"/>
    <w:rsid w:val="00A438BC"/>
    <w:rsid w:val="00A43BFC"/>
    <w:rsid w:val="00A44059"/>
    <w:rsid w:val="00A47C1E"/>
    <w:rsid w:val="00A47F02"/>
    <w:rsid w:val="00A506ED"/>
    <w:rsid w:val="00A539CC"/>
    <w:rsid w:val="00A54F63"/>
    <w:rsid w:val="00A57020"/>
    <w:rsid w:val="00A6064A"/>
    <w:rsid w:val="00A61D9F"/>
    <w:rsid w:val="00A62447"/>
    <w:rsid w:val="00A625D6"/>
    <w:rsid w:val="00A6600B"/>
    <w:rsid w:val="00A714E3"/>
    <w:rsid w:val="00A7196F"/>
    <w:rsid w:val="00A71FD5"/>
    <w:rsid w:val="00A7403B"/>
    <w:rsid w:val="00A7600A"/>
    <w:rsid w:val="00A8088A"/>
    <w:rsid w:val="00A8159D"/>
    <w:rsid w:val="00A83D72"/>
    <w:rsid w:val="00A840C0"/>
    <w:rsid w:val="00A861A8"/>
    <w:rsid w:val="00A86B88"/>
    <w:rsid w:val="00A87129"/>
    <w:rsid w:val="00A879A7"/>
    <w:rsid w:val="00A901EE"/>
    <w:rsid w:val="00A91F3E"/>
    <w:rsid w:val="00A92ED5"/>
    <w:rsid w:val="00A95ACC"/>
    <w:rsid w:val="00A96953"/>
    <w:rsid w:val="00A97A71"/>
    <w:rsid w:val="00AA4842"/>
    <w:rsid w:val="00AA4F58"/>
    <w:rsid w:val="00AA5F1B"/>
    <w:rsid w:val="00AA60F4"/>
    <w:rsid w:val="00AA68D0"/>
    <w:rsid w:val="00AA727B"/>
    <w:rsid w:val="00AA767A"/>
    <w:rsid w:val="00AB090C"/>
    <w:rsid w:val="00AB1A12"/>
    <w:rsid w:val="00AB3B57"/>
    <w:rsid w:val="00AB54FC"/>
    <w:rsid w:val="00AC0CD0"/>
    <w:rsid w:val="00AC48F7"/>
    <w:rsid w:val="00AD0003"/>
    <w:rsid w:val="00AD1664"/>
    <w:rsid w:val="00AD18B8"/>
    <w:rsid w:val="00AD1A67"/>
    <w:rsid w:val="00AD30B5"/>
    <w:rsid w:val="00AD4C82"/>
    <w:rsid w:val="00AD4D2B"/>
    <w:rsid w:val="00AD6926"/>
    <w:rsid w:val="00AD70B1"/>
    <w:rsid w:val="00AE1CF3"/>
    <w:rsid w:val="00AE529F"/>
    <w:rsid w:val="00AE5590"/>
    <w:rsid w:val="00AE69CE"/>
    <w:rsid w:val="00AE799F"/>
    <w:rsid w:val="00AF1AF4"/>
    <w:rsid w:val="00AF3231"/>
    <w:rsid w:val="00AF43E4"/>
    <w:rsid w:val="00AF461E"/>
    <w:rsid w:val="00AF78F8"/>
    <w:rsid w:val="00B00D7C"/>
    <w:rsid w:val="00B01110"/>
    <w:rsid w:val="00B02438"/>
    <w:rsid w:val="00B0285D"/>
    <w:rsid w:val="00B03099"/>
    <w:rsid w:val="00B05017"/>
    <w:rsid w:val="00B05562"/>
    <w:rsid w:val="00B067F6"/>
    <w:rsid w:val="00B06CBD"/>
    <w:rsid w:val="00B138DD"/>
    <w:rsid w:val="00B15A48"/>
    <w:rsid w:val="00B16C44"/>
    <w:rsid w:val="00B22429"/>
    <w:rsid w:val="00B22966"/>
    <w:rsid w:val="00B264B3"/>
    <w:rsid w:val="00B269B2"/>
    <w:rsid w:val="00B31CA7"/>
    <w:rsid w:val="00B325D7"/>
    <w:rsid w:val="00B33064"/>
    <w:rsid w:val="00B33226"/>
    <w:rsid w:val="00B34656"/>
    <w:rsid w:val="00B34AAE"/>
    <w:rsid w:val="00B3600F"/>
    <w:rsid w:val="00B37D26"/>
    <w:rsid w:val="00B40992"/>
    <w:rsid w:val="00B4173A"/>
    <w:rsid w:val="00B42E34"/>
    <w:rsid w:val="00B438E3"/>
    <w:rsid w:val="00B43B23"/>
    <w:rsid w:val="00B44599"/>
    <w:rsid w:val="00B44AE6"/>
    <w:rsid w:val="00B4615B"/>
    <w:rsid w:val="00B47174"/>
    <w:rsid w:val="00B51BAE"/>
    <w:rsid w:val="00B54659"/>
    <w:rsid w:val="00B61F4D"/>
    <w:rsid w:val="00B62067"/>
    <w:rsid w:val="00B6252A"/>
    <w:rsid w:val="00B62BC2"/>
    <w:rsid w:val="00B65327"/>
    <w:rsid w:val="00B658C0"/>
    <w:rsid w:val="00B667B8"/>
    <w:rsid w:val="00B70157"/>
    <w:rsid w:val="00B70861"/>
    <w:rsid w:val="00B746FE"/>
    <w:rsid w:val="00B758C8"/>
    <w:rsid w:val="00B8158A"/>
    <w:rsid w:val="00B83B5D"/>
    <w:rsid w:val="00B84D7C"/>
    <w:rsid w:val="00B876E2"/>
    <w:rsid w:val="00B90728"/>
    <w:rsid w:val="00B92620"/>
    <w:rsid w:val="00B96639"/>
    <w:rsid w:val="00B9704D"/>
    <w:rsid w:val="00B97698"/>
    <w:rsid w:val="00B977BE"/>
    <w:rsid w:val="00B97FDD"/>
    <w:rsid w:val="00BA0D21"/>
    <w:rsid w:val="00BA1DB7"/>
    <w:rsid w:val="00BA417D"/>
    <w:rsid w:val="00BA5242"/>
    <w:rsid w:val="00BA5DA3"/>
    <w:rsid w:val="00BA7D45"/>
    <w:rsid w:val="00BB0BDB"/>
    <w:rsid w:val="00BB179D"/>
    <w:rsid w:val="00BB2651"/>
    <w:rsid w:val="00BB4419"/>
    <w:rsid w:val="00BB4C1F"/>
    <w:rsid w:val="00BC0329"/>
    <w:rsid w:val="00BC1B80"/>
    <w:rsid w:val="00BC2E0D"/>
    <w:rsid w:val="00BC4253"/>
    <w:rsid w:val="00BC5CCB"/>
    <w:rsid w:val="00BD0F67"/>
    <w:rsid w:val="00BD41A4"/>
    <w:rsid w:val="00BD452C"/>
    <w:rsid w:val="00BD6261"/>
    <w:rsid w:val="00BD722F"/>
    <w:rsid w:val="00BE11E7"/>
    <w:rsid w:val="00BE1C31"/>
    <w:rsid w:val="00BE2CC8"/>
    <w:rsid w:val="00BE33A2"/>
    <w:rsid w:val="00BE4877"/>
    <w:rsid w:val="00BE5199"/>
    <w:rsid w:val="00BE5FAA"/>
    <w:rsid w:val="00BE61CF"/>
    <w:rsid w:val="00BE66CD"/>
    <w:rsid w:val="00BF2408"/>
    <w:rsid w:val="00BF299F"/>
    <w:rsid w:val="00BF4785"/>
    <w:rsid w:val="00BF569A"/>
    <w:rsid w:val="00BF5A5F"/>
    <w:rsid w:val="00BF601C"/>
    <w:rsid w:val="00C0080E"/>
    <w:rsid w:val="00C00C45"/>
    <w:rsid w:val="00C0448F"/>
    <w:rsid w:val="00C068EE"/>
    <w:rsid w:val="00C104D5"/>
    <w:rsid w:val="00C10DC3"/>
    <w:rsid w:val="00C169FC"/>
    <w:rsid w:val="00C17C5F"/>
    <w:rsid w:val="00C2087A"/>
    <w:rsid w:val="00C227D5"/>
    <w:rsid w:val="00C233B9"/>
    <w:rsid w:val="00C24F2D"/>
    <w:rsid w:val="00C27875"/>
    <w:rsid w:val="00C330B5"/>
    <w:rsid w:val="00C339DC"/>
    <w:rsid w:val="00C44122"/>
    <w:rsid w:val="00C45A05"/>
    <w:rsid w:val="00C46CB6"/>
    <w:rsid w:val="00C50ECF"/>
    <w:rsid w:val="00C53C03"/>
    <w:rsid w:val="00C53D0A"/>
    <w:rsid w:val="00C54917"/>
    <w:rsid w:val="00C55BB6"/>
    <w:rsid w:val="00C570E3"/>
    <w:rsid w:val="00C6243B"/>
    <w:rsid w:val="00C6445D"/>
    <w:rsid w:val="00C66832"/>
    <w:rsid w:val="00C73099"/>
    <w:rsid w:val="00C76065"/>
    <w:rsid w:val="00C8365C"/>
    <w:rsid w:val="00C836D3"/>
    <w:rsid w:val="00C85947"/>
    <w:rsid w:val="00C8680E"/>
    <w:rsid w:val="00C86A8E"/>
    <w:rsid w:val="00C941F8"/>
    <w:rsid w:val="00CA136F"/>
    <w:rsid w:val="00CA1737"/>
    <w:rsid w:val="00CA4D39"/>
    <w:rsid w:val="00CA5462"/>
    <w:rsid w:val="00CA5D33"/>
    <w:rsid w:val="00CA601B"/>
    <w:rsid w:val="00CA6472"/>
    <w:rsid w:val="00CA7649"/>
    <w:rsid w:val="00CB1345"/>
    <w:rsid w:val="00CB2B35"/>
    <w:rsid w:val="00CB469D"/>
    <w:rsid w:val="00CB5677"/>
    <w:rsid w:val="00CB69BB"/>
    <w:rsid w:val="00CB6CB7"/>
    <w:rsid w:val="00CC0C26"/>
    <w:rsid w:val="00CC4540"/>
    <w:rsid w:val="00CC6EBE"/>
    <w:rsid w:val="00CD092F"/>
    <w:rsid w:val="00CD2E39"/>
    <w:rsid w:val="00CD3109"/>
    <w:rsid w:val="00CD67EE"/>
    <w:rsid w:val="00CE0627"/>
    <w:rsid w:val="00CE1EB2"/>
    <w:rsid w:val="00CE4D17"/>
    <w:rsid w:val="00CE6479"/>
    <w:rsid w:val="00CF06A2"/>
    <w:rsid w:val="00CF0AC5"/>
    <w:rsid w:val="00CF1BFB"/>
    <w:rsid w:val="00CF451D"/>
    <w:rsid w:val="00CF48AB"/>
    <w:rsid w:val="00CF7193"/>
    <w:rsid w:val="00CF7F1D"/>
    <w:rsid w:val="00CF7F9D"/>
    <w:rsid w:val="00D0221A"/>
    <w:rsid w:val="00D05071"/>
    <w:rsid w:val="00D05F57"/>
    <w:rsid w:val="00D07BC6"/>
    <w:rsid w:val="00D07FEC"/>
    <w:rsid w:val="00D12AB2"/>
    <w:rsid w:val="00D14842"/>
    <w:rsid w:val="00D21FAE"/>
    <w:rsid w:val="00D24DD3"/>
    <w:rsid w:val="00D25B38"/>
    <w:rsid w:val="00D266DF"/>
    <w:rsid w:val="00D367D9"/>
    <w:rsid w:val="00D4047E"/>
    <w:rsid w:val="00D415C8"/>
    <w:rsid w:val="00D41CF7"/>
    <w:rsid w:val="00D44E9E"/>
    <w:rsid w:val="00D47455"/>
    <w:rsid w:val="00D5088C"/>
    <w:rsid w:val="00D516B8"/>
    <w:rsid w:val="00D51BAB"/>
    <w:rsid w:val="00D601FA"/>
    <w:rsid w:val="00D60C2A"/>
    <w:rsid w:val="00D60C71"/>
    <w:rsid w:val="00D64A9E"/>
    <w:rsid w:val="00D64CDE"/>
    <w:rsid w:val="00D6694F"/>
    <w:rsid w:val="00D71368"/>
    <w:rsid w:val="00D716E6"/>
    <w:rsid w:val="00D71DED"/>
    <w:rsid w:val="00D728E2"/>
    <w:rsid w:val="00D72B94"/>
    <w:rsid w:val="00D74C8E"/>
    <w:rsid w:val="00D77376"/>
    <w:rsid w:val="00D77DD4"/>
    <w:rsid w:val="00D80798"/>
    <w:rsid w:val="00D82341"/>
    <w:rsid w:val="00D82DD5"/>
    <w:rsid w:val="00D84478"/>
    <w:rsid w:val="00D847FD"/>
    <w:rsid w:val="00D8506A"/>
    <w:rsid w:val="00D85BE5"/>
    <w:rsid w:val="00D913ED"/>
    <w:rsid w:val="00D94A06"/>
    <w:rsid w:val="00D94AE7"/>
    <w:rsid w:val="00DA4246"/>
    <w:rsid w:val="00DB156F"/>
    <w:rsid w:val="00DB2D5C"/>
    <w:rsid w:val="00DB3CE3"/>
    <w:rsid w:val="00DB5E4B"/>
    <w:rsid w:val="00DC20DC"/>
    <w:rsid w:val="00DC5B2F"/>
    <w:rsid w:val="00DD0936"/>
    <w:rsid w:val="00DD1B2E"/>
    <w:rsid w:val="00DD3372"/>
    <w:rsid w:val="00DD4A58"/>
    <w:rsid w:val="00DD4FE5"/>
    <w:rsid w:val="00DD5E91"/>
    <w:rsid w:val="00DD62D7"/>
    <w:rsid w:val="00DD658B"/>
    <w:rsid w:val="00DD7FCE"/>
    <w:rsid w:val="00DE1FE4"/>
    <w:rsid w:val="00DE24AD"/>
    <w:rsid w:val="00DE30E8"/>
    <w:rsid w:val="00DE39F1"/>
    <w:rsid w:val="00DE513C"/>
    <w:rsid w:val="00DE5B41"/>
    <w:rsid w:val="00DE5D18"/>
    <w:rsid w:val="00DF0C24"/>
    <w:rsid w:val="00DF1F92"/>
    <w:rsid w:val="00DF55CF"/>
    <w:rsid w:val="00DF73C4"/>
    <w:rsid w:val="00E059A6"/>
    <w:rsid w:val="00E07066"/>
    <w:rsid w:val="00E070B9"/>
    <w:rsid w:val="00E1040E"/>
    <w:rsid w:val="00E1355D"/>
    <w:rsid w:val="00E14371"/>
    <w:rsid w:val="00E148E9"/>
    <w:rsid w:val="00E201CC"/>
    <w:rsid w:val="00E20757"/>
    <w:rsid w:val="00E20B10"/>
    <w:rsid w:val="00E2510F"/>
    <w:rsid w:val="00E25155"/>
    <w:rsid w:val="00E25365"/>
    <w:rsid w:val="00E25B51"/>
    <w:rsid w:val="00E25DDA"/>
    <w:rsid w:val="00E260E4"/>
    <w:rsid w:val="00E3003D"/>
    <w:rsid w:val="00E30BB2"/>
    <w:rsid w:val="00E315CF"/>
    <w:rsid w:val="00E31812"/>
    <w:rsid w:val="00E3389C"/>
    <w:rsid w:val="00E34764"/>
    <w:rsid w:val="00E40045"/>
    <w:rsid w:val="00E41FE9"/>
    <w:rsid w:val="00E44622"/>
    <w:rsid w:val="00E47063"/>
    <w:rsid w:val="00E47E42"/>
    <w:rsid w:val="00E524FA"/>
    <w:rsid w:val="00E565FE"/>
    <w:rsid w:val="00E60AB0"/>
    <w:rsid w:val="00E60ABD"/>
    <w:rsid w:val="00E612A2"/>
    <w:rsid w:val="00E6153D"/>
    <w:rsid w:val="00E653FD"/>
    <w:rsid w:val="00E70638"/>
    <w:rsid w:val="00E74347"/>
    <w:rsid w:val="00E77FE7"/>
    <w:rsid w:val="00E820B6"/>
    <w:rsid w:val="00E90148"/>
    <w:rsid w:val="00E93598"/>
    <w:rsid w:val="00E94D4E"/>
    <w:rsid w:val="00E966F0"/>
    <w:rsid w:val="00E97BB9"/>
    <w:rsid w:val="00EA3273"/>
    <w:rsid w:val="00EA6232"/>
    <w:rsid w:val="00EB0A69"/>
    <w:rsid w:val="00EB3B11"/>
    <w:rsid w:val="00EB579E"/>
    <w:rsid w:val="00EC2368"/>
    <w:rsid w:val="00EC48DE"/>
    <w:rsid w:val="00EC4C27"/>
    <w:rsid w:val="00EC5801"/>
    <w:rsid w:val="00EC742B"/>
    <w:rsid w:val="00ED040E"/>
    <w:rsid w:val="00ED12E5"/>
    <w:rsid w:val="00ED16D6"/>
    <w:rsid w:val="00ED796C"/>
    <w:rsid w:val="00EE1CD0"/>
    <w:rsid w:val="00EE3CFE"/>
    <w:rsid w:val="00EF0845"/>
    <w:rsid w:val="00EF1F7A"/>
    <w:rsid w:val="00EF38F3"/>
    <w:rsid w:val="00EF4ADC"/>
    <w:rsid w:val="00EF539E"/>
    <w:rsid w:val="00EF73BB"/>
    <w:rsid w:val="00F0172B"/>
    <w:rsid w:val="00F028D9"/>
    <w:rsid w:val="00F11A23"/>
    <w:rsid w:val="00F12B9D"/>
    <w:rsid w:val="00F14564"/>
    <w:rsid w:val="00F15BAD"/>
    <w:rsid w:val="00F171EE"/>
    <w:rsid w:val="00F20668"/>
    <w:rsid w:val="00F253D6"/>
    <w:rsid w:val="00F2626C"/>
    <w:rsid w:val="00F30DFC"/>
    <w:rsid w:val="00F3289C"/>
    <w:rsid w:val="00F33061"/>
    <w:rsid w:val="00F3425E"/>
    <w:rsid w:val="00F3603B"/>
    <w:rsid w:val="00F3617D"/>
    <w:rsid w:val="00F36D8F"/>
    <w:rsid w:val="00F37BBE"/>
    <w:rsid w:val="00F41DC8"/>
    <w:rsid w:val="00F42239"/>
    <w:rsid w:val="00F43343"/>
    <w:rsid w:val="00F44048"/>
    <w:rsid w:val="00F444BA"/>
    <w:rsid w:val="00F4643F"/>
    <w:rsid w:val="00F479AD"/>
    <w:rsid w:val="00F503AD"/>
    <w:rsid w:val="00F5394E"/>
    <w:rsid w:val="00F53E4B"/>
    <w:rsid w:val="00F57974"/>
    <w:rsid w:val="00F60482"/>
    <w:rsid w:val="00F60B06"/>
    <w:rsid w:val="00F65419"/>
    <w:rsid w:val="00F70FD3"/>
    <w:rsid w:val="00F73D43"/>
    <w:rsid w:val="00F75660"/>
    <w:rsid w:val="00F769E9"/>
    <w:rsid w:val="00F80CFD"/>
    <w:rsid w:val="00F8302C"/>
    <w:rsid w:val="00F87005"/>
    <w:rsid w:val="00F8730C"/>
    <w:rsid w:val="00F90C8C"/>
    <w:rsid w:val="00F943A0"/>
    <w:rsid w:val="00F94CC6"/>
    <w:rsid w:val="00FA159D"/>
    <w:rsid w:val="00FA1E53"/>
    <w:rsid w:val="00FA2E18"/>
    <w:rsid w:val="00FA3E3E"/>
    <w:rsid w:val="00FA4746"/>
    <w:rsid w:val="00FA49A8"/>
    <w:rsid w:val="00FA4EE0"/>
    <w:rsid w:val="00FA7BF5"/>
    <w:rsid w:val="00FB27FB"/>
    <w:rsid w:val="00FB2868"/>
    <w:rsid w:val="00FB2F29"/>
    <w:rsid w:val="00FB2FD3"/>
    <w:rsid w:val="00FB47DE"/>
    <w:rsid w:val="00FB65CD"/>
    <w:rsid w:val="00FB7D1A"/>
    <w:rsid w:val="00FC10E4"/>
    <w:rsid w:val="00FC1333"/>
    <w:rsid w:val="00FC7276"/>
    <w:rsid w:val="00FC7642"/>
    <w:rsid w:val="00FD0FDA"/>
    <w:rsid w:val="00FD25A4"/>
    <w:rsid w:val="00FD3827"/>
    <w:rsid w:val="00FD3B1F"/>
    <w:rsid w:val="00FD58BA"/>
    <w:rsid w:val="00FD6C60"/>
    <w:rsid w:val="00FD6F60"/>
    <w:rsid w:val="00FE0F31"/>
    <w:rsid w:val="00FE39BA"/>
    <w:rsid w:val="00FF1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D3FEAAA"/>
  <w15:docId w15:val="{58A215DB-DEEA-4676-9A34-1E185B51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09D1"/>
  </w:style>
  <w:style w:type="paragraph" w:styleId="1">
    <w:name w:val="heading 1"/>
    <w:basedOn w:val="a0"/>
    <w:next w:val="a0"/>
    <w:link w:val="10"/>
    <w:uiPriority w:val="99"/>
    <w:qFormat/>
    <w:rsid w:val="00226E97"/>
    <w:pPr>
      <w:keepNext/>
      <w:keepLines/>
      <w:numPr>
        <w:numId w:val="2"/>
      </w:numPr>
      <w:spacing w:before="600" w:after="240"/>
      <w:outlineLvl w:val="0"/>
    </w:pPr>
    <w:rPr>
      <w:rFonts w:ascii="Cambria" w:eastAsia="Times New Roman" w:hAnsi="Cambria" w:cs="Times New Roman"/>
      <w:b/>
      <w:bCs/>
      <w:color w:val="365F91"/>
      <w:sz w:val="36"/>
      <w:szCs w:val="28"/>
    </w:rPr>
  </w:style>
  <w:style w:type="paragraph" w:styleId="21">
    <w:name w:val="heading 2"/>
    <w:basedOn w:val="a0"/>
    <w:next w:val="a0"/>
    <w:link w:val="22"/>
    <w:uiPriority w:val="99"/>
    <w:qFormat/>
    <w:rsid w:val="0058570B"/>
    <w:pPr>
      <w:keepNext/>
      <w:keepLines/>
      <w:spacing w:before="40" w:after="0" w:line="259" w:lineRule="auto"/>
      <w:outlineLvl w:val="1"/>
    </w:pPr>
    <w:rPr>
      <w:rFonts w:ascii="Calibri Light" w:eastAsia="Calibri" w:hAnsi="Calibri Light" w:cs="Times New Roman"/>
      <w:color w:val="2E74B5"/>
      <w:sz w:val="26"/>
      <w:szCs w:val="20"/>
      <w:lang w:eastAsia="en-US"/>
    </w:rPr>
  </w:style>
  <w:style w:type="paragraph" w:styleId="50">
    <w:name w:val="heading 5"/>
    <w:basedOn w:val="a0"/>
    <w:next w:val="a0"/>
    <w:link w:val="51"/>
    <w:uiPriority w:val="99"/>
    <w:qFormat/>
    <w:rsid w:val="00226E97"/>
    <w:pPr>
      <w:keepNext/>
      <w:keepLines/>
      <w:numPr>
        <w:ilvl w:val="4"/>
        <w:numId w:val="2"/>
      </w:numPr>
      <w:spacing w:before="200" w:after="0"/>
      <w:outlineLvl w:val="4"/>
    </w:pPr>
    <w:rPr>
      <w:rFonts w:ascii="Cambria" w:eastAsia="Times New Roman" w:hAnsi="Cambria" w:cs="Times New Roman"/>
      <w:color w:val="243F60"/>
      <w:sz w:val="24"/>
    </w:rPr>
  </w:style>
  <w:style w:type="paragraph" w:styleId="60">
    <w:name w:val="heading 6"/>
    <w:basedOn w:val="a0"/>
    <w:next w:val="a0"/>
    <w:link w:val="61"/>
    <w:uiPriority w:val="99"/>
    <w:qFormat/>
    <w:rsid w:val="00226E97"/>
    <w:pPr>
      <w:keepNext/>
      <w:keepLines/>
      <w:numPr>
        <w:ilvl w:val="5"/>
        <w:numId w:val="2"/>
      </w:numPr>
      <w:spacing w:before="200" w:after="0"/>
      <w:outlineLvl w:val="5"/>
    </w:pPr>
    <w:rPr>
      <w:rFonts w:ascii="Cambria" w:eastAsia="Times New Roman" w:hAnsi="Cambria" w:cs="Times New Roman"/>
      <w:i/>
      <w:iCs/>
      <w:color w:val="243F60"/>
      <w:sz w:val="24"/>
    </w:rPr>
  </w:style>
  <w:style w:type="paragraph" w:styleId="7">
    <w:name w:val="heading 7"/>
    <w:basedOn w:val="a0"/>
    <w:next w:val="a0"/>
    <w:link w:val="70"/>
    <w:uiPriority w:val="99"/>
    <w:qFormat/>
    <w:rsid w:val="00226E97"/>
    <w:pPr>
      <w:keepNext/>
      <w:keepLines/>
      <w:numPr>
        <w:ilvl w:val="6"/>
        <w:numId w:val="2"/>
      </w:numPr>
      <w:spacing w:before="200" w:after="0"/>
      <w:outlineLvl w:val="6"/>
    </w:pPr>
    <w:rPr>
      <w:rFonts w:ascii="Cambria" w:eastAsia="Times New Roman" w:hAnsi="Cambria" w:cs="Times New Roman"/>
      <w:i/>
      <w:iCs/>
      <w:color w:val="404040"/>
      <w:sz w:val="24"/>
    </w:rPr>
  </w:style>
  <w:style w:type="paragraph" w:styleId="8">
    <w:name w:val="heading 8"/>
    <w:basedOn w:val="a0"/>
    <w:next w:val="a0"/>
    <w:link w:val="80"/>
    <w:uiPriority w:val="99"/>
    <w:qFormat/>
    <w:rsid w:val="00226E97"/>
    <w:pPr>
      <w:keepNext/>
      <w:keepLines/>
      <w:numPr>
        <w:ilvl w:val="7"/>
        <w:numId w:val="2"/>
      </w:numPr>
      <w:spacing w:before="200" w:after="0"/>
      <w:outlineLvl w:val="7"/>
    </w:pPr>
    <w:rPr>
      <w:rFonts w:ascii="Cambria" w:eastAsia="Times New Roman" w:hAnsi="Cambria" w:cs="Times New Roman"/>
      <w:color w:val="404040"/>
      <w:sz w:val="20"/>
      <w:szCs w:val="20"/>
    </w:rPr>
  </w:style>
  <w:style w:type="paragraph" w:styleId="9">
    <w:name w:val="heading 9"/>
    <w:basedOn w:val="a0"/>
    <w:next w:val="a0"/>
    <w:link w:val="90"/>
    <w:uiPriority w:val="99"/>
    <w:qFormat/>
    <w:rsid w:val="00226E97"/>
    <w:pPr>
      <w:keepNext/>
      <w:keepLines/>
      <w:numPr>
        <w:ilvl w:val="8"/>
        <w:numId w:val="2"/>
      </w:numPr>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26E97"/>
    <w:rPr>
      <w:rFonts w:ascii="Cambria" w:eastAsia="Times New Roman" w:hAnsi="Cambria" w:cs="Times New Roman"/>
      <w:b/>
      <w:bCs/>
      <w:color w:val="365F91"/>
      <w:sz w:val="36"/>
      <w:szCs w:val="28"/>
    </w:rPr>
  </w:style>
  <w:style w:type="character" w:customStyle="1" w:styleId="22">
    <w:name w:val="Заголовок 2 Знак"/>
    <w:basedOn w:val="a1"/>
    <w:link w:val="21"/>
    <w:uiPriority w:val="99"/>
    <w:rsid w:val="0058570B"/>
    <w:rPr>
      <w:rFonts w:ascii="Calibri Light" w:eastAsia="Calibri" w:hAnsi="Calibri Light" w:cs="Times New Roman"/>
      <w:color w:val="2E74B5"/>
      <w:sz w:val="26"/>
      <w:szCs w:val="20"/>
      <w:lang w:eastAsia="en-US"/>
    </w:rPr>
  </w:style>
  <w:style w:type="character" w:customStyle="1" w:styleId="51">
    <w:name w:val="Заголовок 5 Знак"/>
    <w:basedOn w:val="a1"/>
    <w:link w:val="50"/>
    <w:uiPriority w:val="99"/>
    <w:rsid w:val="00226E97"/>
    <w:rPr>
      <w:rFonts w:ascii="Cambria" w:eastAsia="Times New Roman" w:hAnsi="Cambria" w:cs="Times New Roman"/>
      <w:color w:val="243F60"/>
      <w:sz w:val="24"/>
    </w:rPr>
  </w:style>
  <w:style w:type="character" w:customStyle="1" w:styleId="61">
    <w:name w:val="Заголовок 6 Знак"/>
    <w:basedOn w:val="a1"/>
    <w:link w:val="60"/>
    <w:uiPriority w:val="99"/>
    <w:rsid w:val="00226E97"/>
    <w:rPr>
      <w:rFonts w:ascii="Cambria" w:eastAsia="Times New Roman" w:hAnsi="Cambria" w:cs="Times New Roman"/>
      <w:i/>
      <w:iCs/>
      <w:color w:val="243F60"/>
      <w:sz w:val="24"/>
    </w:rPr>
  </w:style>
  <w:style w:type="character" w:customStyle="1" w:styleId="70">
    <w:name w:val="Заголовок 7 Знак"/>
    <w:basedOn w:val="a1"/>
    <w:link w:val="7"/>
    <w:uiPriority w:val="99"/>
    <w:rsid w:val="00226E97"/>
    <w:rPr>
      <w:rFonts w:ascii="Cambria" w:eastAsia="Times New Roman" w:hAnsi="Cambria" w:cs="Times New Roman"/>
      <w:i/>
      <w:iCs/>
      <w:color w:val="404040"/>
      <w:sz w:val="24"/>
    </w:rPr>
  </w:style>
  <w:style w:type="character" w:customStyle="1" w:styleId="80">
    <w:name w:val="Заголовок 8 Знак"/>
    <w:basedOn w:val="a1"/>
    <w:link w:val="8"/>
    <w:uiPriority w:val="99"/>
    <w:rsid w:val="00226E97"/>
    <w:rPr>
      <w:rFonts w:ascii="Cambria" w:eastAsia="Times New Roman" w:hAnsi="Cambria" w:cs="Times New Roman"/>
      <w:color w:val="404040"/>
      <w:sz w:val="20"/>
      <w:szCs w:val="20"/>
    </w:rPr>
  </w:style>
  <w:style w:type="character" w:customStyle="1" w:styleId="90">
    <w:name w:val="Заголовок 9 Знак"/>
    <w:basedOn w:val="a1"/>
    <w:link w:val="9"/>
    <w:uiPriority w:val="99"/>
    <w:rsid w:val="00226E97"/>
    <w:rPr>
      <w:rFonts w:ascii="Cambria" w:eastAsia="Times New Roman" w:hAnsi="Cambria" w:cs="Times New Roman"/>
      <w:i/>
      <w:iCs/>
      <w:color w:val="404040"/>
      <w:sz w:val="20"/>
      <w:szCs w:val="20"/>
    </w:rPr>
  </w:style>
  <w:style w:type="paragraph" w:styleId="a4">
    <w:name w:val="List Paragraph"/>
    <w:aliases w:val="Маркер"/>
    <w:basedOn w:val="a0"/>
    <w:link w:val="a5"/>
    <w:uiPriority w:val="99"/>
    <w:qFormat/>
    <w:rsid w:val="00A54F63"/>
    <w:pPr>
      <w:ind w:left="720"/>
      <w:contextualSpacing/>
    </w:pPr>
  </w:style>
  <w:style w:type="character" w:styleId="a6">
    <w:name w:val="annotation reference"/>
    <w:basedOn w:val="a1"/>
    <w:uiPriority w:val="99"/>
    <w:unhideWhenUsed/>
    <w:rsid w:val="0095282A"/>
    <w:rPr>
      <w:sz w:val="16"/>
      <w:szCs w:val="16"/>
    </w:rPr>
  </w:style>
  <w:style w:type="paragraph" w:styleId="a7">
    <w:name w:val="annotation text"/>
    <w:basedOn w:val="a0"/>
    <w:link w:val="a8"/>
    <w:unhideWhenUsed/>
    <w:rsid w:val="0095282A"/>
    <w:pPr>
      <w:spacing w:line="240" w:lineRule="auto"/>
    </w:pPr>
    <w:rPr>
      <w:sz w:val="20"/>
      <w:szCs w:val="20"/>
    </w:rPr>
  </w:style>
  <w:style w:type="character" w:customStyle="1" w:styleId="a8">
    <w:name w:val="Текст примечания Знак"/>
    <w:basedOn w:val="a1"/>
    <w:link w:val="a7"/>
    <w:rsid w:val="0095282A"/>
    <w:rPr>
      <w:sz w:val="20"/>
      <w:szCs w:val="20"/>
    </w:rPr>
  </w:style>
  <w:style w:type="paragraph" w:styleId="a9">
    <w:name w:val="annotation subject"/>
    <w:basedOn w:val="a7"/>
    <w:next w:val="a7"/>
    <w:link w:val="aa"/>
    <w:uiPriority w:val="99"/>
    <w:semiHidden/>
    <w:unhideWhenUsed/>
    <w:rsid w:val="0095282A"/>
    <w:rPr>
      <w:b/>
      <w:bCs/>
    </w:rPr>
  </w:style>
  <w:style w:type="character" w:customStyle="1" w:styleId="aa">
    <w:name w:val="Тема примечания Знак"/>
    <w:basedOn w:val="a8"/>
    <w:link w:val="a9"/>
    <w:uiPriority w:val="99"/>
    <w:semiHidden/>
    <w:rsid w:val="0095282A"/>
    <w:rPr>
      <w:b/>
      <w:bCs/>
      <w:sz w:val="20"/>
      <w:szCs w:val="20"/>
    </w:rPr>
  </w:style>
  <w:style w:type="paragraph" w:styleId="ab">
    <w:name w:val="Balloon Text"/>
    <w:basedOn w:val="a0"/>
    <w:link w:val="ac"/>
    <w:uiPriority w:val="99"/>
    <w:semiHidden/>
    <w:unhideWhenUsed/>
    <w:rsid w:val="0095282A"/>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5282A"/>
    <w:rPr>
      <w:rFonts w:ascii="Tahoma" w:hAnsi="Tahoma" w:cs="Tahoma"/>
      <w:sz w:val="16"/>
      <w:szCs w:val="16"/>
    </w:rPr>
  </w:style>
  <w:style w:type="paragraph" w:customStyle="1" w:styleId="3">
    <w:name w:val="[Ростех] Наименование Подраздела (Уровень 3)"/>
    <w:link w:val="31"/>
    <w:uiPriority w:val="99"/>
    <w:qFormat/>
    <w:rsid w:val="00337F3B"/>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rPr>
  </w:style>
  <w:style w:type="character" w:customStyle="1" w:styleId="31">
    <w:name w:val="[Ростех] Наименование Подраздела (Уровень 3) Знак"/>
    <w:basedOn w:val="a1"/>
    <w:link w:val="3"/>
    <w:uiPriority w:val="99"/>
    <w:locked/>
    <w:rsid w:val="00D5088C"/>
    <w:rPr>
      <w:rFonts w:ascii="Proxima Nova ExCn Rg" w:eastAsia="Times New Roman" w:hAnsi="Proxima Nova ExCn Rg" w:cs="Times New Roman"/>
      <w:b/>
      <w:sz w:val="28"/>
      <w:szCs w:val="28"/>
    </w:rPr>
  </w:style>
  <w:style w:type="paragraph" w:customStyle="1" w:styleId="2">
    <w:name w:val="[Ростех] Наименование Раздела (Уровень 2)"/>
    <w:link w:val="23"/>
    <w:uiPriority w:val="99"/>
    <w:qFormat/>
    <w:rsid w:val="00337F3B"/>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character" w:customStyle="1" w:styleId="23">
    <w:name w:val="[Ростех] Наименование Раздела (Уровень 2) Знак"/>
    <w:basedOn w:val="a1"/>
    <w:link w:val="2"/>
    <w:uiPriority w:val="99"/>
    <w:qFormat/>
    <w:locked/>
    <w:rsid w:val="0024713E"/>
    <w:rPr>
      <w:rFonts w:ascii="Proxima Nova ExCn Rg" w:eastAsia="Times New Roman" w:hAnsi="Proxima Nova ExCn Rg" w:cs="Times New Roman"/>
      <w:b/>
      <w:sz w:val="28"/>
      <w:szCs w:val="28"/>
    </w:rPr>
  </w:style>
  <w:style w:type="paragraph" w:customStyle="1" w:styleId="a">
    <w:name w:val="[Ростех] Простой текст (Без уровня)"/>
    <w:link w:val="ad"/>
    <w:uiPriority w:val="99"/>
    <w:qFormat/>
    <w:rsid w:val="00337F3B"/>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character" w:customStyle="1" w:styleId="ad">
    <w:name w:val="[Ростех] Простой текст (Без уровня) Знак"/>
    <w:basedOn w:val="a1"/>
    <w:link w:val="a"/>
    <w:uiPriority w:val="99"/>
    <w:locked/>
    <w:rsid w:val="00CA5D33"/>
    <w:rPr>
      <w:rFonts w:ascii="Proxima Nova ExCn Rg" w:eastAsia="Times New Roman" w:hAnsi="Proxima Nova ExCn Rg" w:cs="Times New Roman"/>
      <w:sz w:val="28"/>
      <w:szCs w:val="28"/>
    </w:rPr>
  </w:style>
  <w:style w:type="paragraph" w:customStyle="1" w:styleId="5">
    <w:name w:val="[Ростех] Текст Подпункта (Уровень 5)"/>
    <w:link w:val="52"/>
    <w:uiPriority w:val="99"/>
    <w:qFormat/>
    <w:rsid w:val="00337F3B"/>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character" w:customStyle="1" w:styleId="52">
    <w:name w:val="[Ростех] Текст Подпункта (Уровень 5) Знак"/>
    <w:basedOn w:val="a1"/>
    <w:link w:val="5"/>
    <w:uiPriority w:val="99"/>
    <w:qFormat/>
    <w:rsid w:val="00337F3B"/>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link w:val="62"/>
    <w:uiPriority w:val="99"/>
    <w:qFormat/>
    <w:rsid w:val="00337F3B"/>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basedOn w:val="a1"/>
    <w:link w:val="6"/>
    <w:uiPriority w:val="99"/>
    <w:rsid w:val="00B31CA7"/>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337F3B"/>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40">
    <w:name w:val="[Ростех] Текст Пункта (Уровень 4) Знак"/>
    <w:basedOn w:val="a1"/>
    <w:link w:val="4"/>
    <w:uiPriority w:val="99"/>
    <w:rsid w:val="00337F3B"/>
    <w:rPr>
      <w:rFonts w:ascii="Proxima Nova ExCn Rg" w:eastAsia="Times New Roman" w:hAnsi="Proxima Nova ExCn Rg" w:cs="Times New Roman"/>
      <w:sz w:val="28"/>
      <w:szCs w:val="28"/>
    </w:rPr>
  </w:style>
  <w:style w:type="paragraph" w:styleId="ae">
    <w:name w:val="footnote text"/>
    <w:aliases w:val="Знак2,Footnote Text Char Знак Знак,Footnote Text Char Знак,Footnote Text Char Знак Знак Знак Знак"/>
    <w:basedOn w:val="a0"/>
    <w:link w:val="af"/>
    <w:uiPriority w:val="99"/>
    <w:rsid w:val="008672D5"/>
    <w:pPr>
      <w:spacing w:after="0" w:line="240" w:lineRule="auto"/>
    </w:pPr>
    <w:rPr>
      <w:rFonts w:ascii="Calibri" w:eastAsia="Calibri" w:hAnsi="Calibri" w:cs="Times New Roman"/>
      <w:sz w:val="20"/>
      <w:szCs w:val="20"/>
    </w:rPr>
  </w:style>
  <w:style w:type="character" w:customStyle="1" w:styleId="af">
    <w:name w:val="Текст сноски Знак"/>
    <w:aliases w:val="Знак2 Знак,Footnote Text Char Знак Знак Знак,Footnote Text Char Знак Знак1,Footnote Text Char Знак Знак Знак Знак Знак"/>
    <w:basedOn w:val="a1"/>
    <w:link w:val="ae"/>
    <w:uiPriority w:val="99"/>
    <w:rsid w:val="008672D5"/>
    <w:rPr>
      <w:rFonts w:ascii="Calibri" w:eastAsia="Calibri" w:hAnsi="Calibri" w:cs="Times New Roman"/>
      <w:sz w:val="20"/>
      <w:szCs w:val="20"/>
      <w:lang w:eastAsia="ru-RU"/>
    </w:rPr>
  </w:style>
  <w:style w:type="paragraph" w:customStyle="1" w:styleId="ConsPlusTitle">
    <w:name w:val="ConsPlusTitle"/>
    <w:rsid w:val="00CA5D3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9C3C90"/>
    <w:pPr>
      <w:widowControl w:val="0"/>
      <w:autoSpaceDE w:val="0"/>
      <w:autoSpaceDN w:val="0"/>
      <w:spacing w:after="0" w:line="240" w:lineRule="auto"/>
    </w:pPr>
    <w:rPr>
      <w:rFonts w:ascii="Calibri" w:eastAsia="Times New Roman" w:hAnsi="Calibri" w:cs="Calibri"/>
      <w:szCs w:val="20"/>
    </w:rPr>
  </w:style>
  <w:style w:type="table" w:styleId="af0">
    <w:name w:val="Table Grid"/>
    <w:basedOn w:val="a2"/>
    <w:uiPriority w:val="39"/>
    <w:rsid w:val="003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uiPriority w:val="99"/>
    <w:unhideWhenUsed/>
    <w:rsid w:val="003803B7"/>
    <w:rPr>
      <w:rFonts w:ascii="Times New Roman" w:hAnsi="Times New Roman" w:cs="Times New Roman" w:hint="default"/>
      <w:vertAlign w:val="superscript"/>
    </w:rPr>
  </w:style>
  <w:style w:type="paragraph" w:customStyle="1" w:styleId="20">
    <w:name w:val="Пункт2"/>
    <w:basedOn w:val="a0"/>
    <w:uiPriority w:val="99"/>
    <w:rsid w:val="00226E97"/>
    <w:pPr>
      <w:numPr>
        <w:ilvl w:val="1"/>
        <w:numId w:val="2"/>
      </w:numPr>
      <w:tabs>
        <w:tab w:val="left" w:pos="1134"/>
      </w:tabs>
      <w:jc w:val="both"/>
    </w:pPr>
    <w:rPr>
      <w:rFonts w:ascii="Calibri" w:eastAsia="Calibri" w:hAnsi="Calibri" w:cs="Times New Roman"/>
      <w:sz w:val="24"/>
    </w:rPr>
  </w:style>
  <w:style w:type="paragraph" w:customStyle="1" w:styleId="-3">
    <w:name w:val="Пункт-3"/>
    <w:basedOn w:val="a0"/>
    <w:uiPriority w:val="99"/>
    <w:rsid w:val="00226E97"/>
    <w:pPr>
      <w:numPr>
        <w:ilvl w:val="2"/>
        <w:numId w:val="2"/>
      </w:numPr>
      <w:tabs>
        <w:tab w:val="left" w:pos="1134"/>
      </w:tabs>
      <w:jc w:val="both"/>
    </w:pPr>
    <w:rPr>
      <w:rFonts w:ascii="Calibri" w:eastAsia="Calibri" w:hAnsi="Calibri" w:cs="Times New Roman"/>
      <w:sz w:val="24"/>
    </w:rPr>
  </w:style>
  <w:style w:type="paragraph" w:customStyle="1" w:styleId="-4">
    <w:name w:val="Пункт-4"/>
    <w:basedOn w:val="a0"/>
    <w:uiPriority w:val="99"/>
    <w:rsid w:val="00226E97"/>
    <w:pPr>
      <w:tabs>
        <w:tab w:val="left" w:pos="1134"/>
      </w:tabs>
      <w:ind w:left="851" w:hanging="851"/>
      <w:jc w:val="both"/>
    </w:pPr>
    <w:rPr>
      <w:rFonts w:ascii="Calibri" w:eastAsia="Calibri" w:hAnsi="Calibri" w:cs="Times New Roman"/>
      <w:sz w:val="24"/>
    </w:rPr>
  </w:style>
  <w:style w:type="character" w:styleId="af2">
    <w:name w:val="Hyperlink"/>
    <w:basedOn w:val="a1"/>
    <w:uiPriority w:val="99"/>
    <w:unhideWhenUsed/>
    <w:rsid w:val="00C068EE"/>
    <w:rPr>
      <w:color w:val="0000FF" w:themeColor="hyperlink"/>
      <w:u w:val="single"/>
    </w:rPr>
  </w:style>
  <w:style w:type="paragraph" w:styleId="af3">
    <w:name w:val="header"/>
    <w:basedOn w:val="a0"/>
    <w:link w:val="af4"/>
    <w:uiPriority w:val="99"/>
    <w:unhideWhenUsed/>
    <w:rsid w:val="007A6109"/>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A6109"/>
  </w:style>
  <w:style w:type="paragraph" w:styleId="af5">
    <w:name w:val="footer"/>
    <w:basedOn w:val="a0"/>
    <w:link w:val="af6"/>
    <w:uiPriority w:val="99"/>
    <w:unhideWhenUsed/>
    <w:rsid w:val="007A6109"/>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A6109"/>
  </w:style>
  <w:style w:type="character" w:customStyle="1" w:styleId="apple-converted-space">
    <w:name w:val="apple-converted-space"/>
    <w:uiPriority w:val="99"/>
    <w:rsid w:val="0058570B"/>
    <w:rPr>
      <w:rFonts w:cs="Times New Roman"/>
    </w:rPr>
  </w:style>
  <w:style w:type="character" w:customStyle="1" w:styleId="af7">
    <w:name w:val="Текст концевой сноски Знак"/>
    <w:basedOn w:val="a1"/>
    <w:link w:val="af8"/>
    <w:uiPriority w:val="99"/>
    <w:semiHidden/>
    <w:rsid w:val="0058570B"/>
    <w:rPr>
      <w:rFonts w:ascii="Calibri" w:eastAsia="Calibri" w:hAnsi="Calibri" w:cs="Times New Roman"/>
      <w:sz w:val="20"/>
      <w:szCs w:val="20"/>
      <w:lang w:eastAsia="en-US"/>
    </w:rPr>
  </w:style>
  <w:style w:type="paragraph" w:styleId="af8">
    <w:name w:val="endnote text"/>
    <w:basedOn w:val="a0"/>
    <w:link w:val="af7"/>
    <w:uiPriority w:val="99"/>
    <w:semiHidden/>
    <w:rsid w:val="0058570B"/>
    <w:pPr>
      <w:spacing w:after="0" w:line="240" w:lineRule="auto"/>
    </w:pPr>
    <w:rPr>
      <w:rFonts w:ascii="Calibri" w:eastAsia="Calibri" w:hAnsi="Calibri" w:cs="Times New Roman"/>
      <w:sz w:val="20"/>
      <w:szCs w:val="20"/>
      <w:lang w:eastAsia="en-US"/>
    </w:rPr>
  </w:style>
  <w:style w:type="paragraph" w:customStyle="1" w:styleId="s1">
    <w:name w:val="s_1"/>
    <w:basedOn w:val="a0"/>
    <w:uiPriority w:val="99"/>
    <w:rsid w:val="0058570B"/>
    <w:pPr>
      <w:spacing w:before="100" w:beforeAutospacing="1" w:after="100" w:afterAutospacing="1" w:line="240" w:lineRule="auto"/>
    </w:pPr>
    <w:rPr>
      <w:rFonts w:ascii="Times New Roman" w:eastAsia="Calibri" w:hAnsi="Times New Roman" w:cs="Times New Roman"/>
      <w:sz w:val="24"/>
      <w:szCs w:val="24"/>
    </w:rPr>
  </w:style>
  <w:style w:type="paragraph" w:styleId="af9">
    <w:name w:val="caption"/>
    <w:basedOn w:val="a0"/>
    <w:next w:val="a0"/>
    <w:uiPriority w:val="99"/>
    <w:qFormat/>
    <w:rsid w:val="0058570B"/>
    <w:pPr>
      <w:spacing w:after="160" w:line="259" w:lineRule="auto"/>
    </w:pPr>
    <w:rPr>
      <w:rFonts w:ascii="Calibri" w:eastAsia="Times New Roman" w:hAnsi="Calibri" w:cs="Times New Roman"/>
      <w:b/>
      <w:bCs/>
      <w:sz w:val="20"/>
      <w:szCs w:val="20"/>
      <w:lang w:eastAsia="en-US"/>
    </w:rPr>
  </w:style>
  <w:style w:type="paragraph" w:styleId="afa">
    <w:name w:val="List Number"/>
    <w:basedOn w:val="a0"/>
    <w:uiPriority w:val="99"/>
    <w:rsid w:val="0058570B"/>
    <w:pPr>
      <w:tabs>
        <w:tab w:val="num" w:pos="1134"/>
      </w:tabs>
      <w:autoSpaceDE w:val="0"/>
      <w:autoSpaceDN w:val="0"/>
      <w:spacing w:before="60" w:after="0" w:line="360" w:lineRule="auto"/>
      <w:ind w:firstLine="567"/>
      <w:jc w:val="both"/>
    </w:pPr>
    <w:rPr>
      <w:rFonts w:ascii="Times New Roman" w:eastAsia="Calibri" w:hAnsi="Times New Roman" w:cs="Times New Roman"/>
      <w:sz w:val="28"/>
      <w:szCs w:val="28"/>
    </w:rPr>
  </w:style>
  <w:style w:type="paragraph" w:customStyle="1" w:styleId="11">
    <w:name w:val="[Ростех] Наименование Главы (Уровень 1)"/>
    <w:link w:val="12"/>
    <w:uiPriority w:val="99"/>
    <w:rsid w:val="0058570B"/>
    <w:pPr>
      <w:keepNext/>
      <w:keepLines/>
      <w:pageBreakBefore/>
      <w:suppressAutoHyphens/>
      <w:spacing w:before="240" w:after="0" w:line="240" w:lineRule="auto"/>
      <w:jc w:val="center"/>
      <w:outlineLvl w:val="0"/>
    </w:pPr>
    <w:rPr>
      <w:rFonts w:ascii="Proxima Nova ExCn Rg" w:eastAsia="Calibri" w:hAnsi="Proxima Nova ExCn Rg" w:cs="Times New Roman"/>
      <w:b/>
      <w:caps/>
      <w:lang w:eastAsia="en-US"/>
    </w:rPr>
  </w:style>
  <w:style w:type="character" w:customStyle="1" w:styleId="12">
    <w:name w:val="[Ростех] Наименование Главы (Уровень 1) Знак"/>
    <w:link w:val="11"/>
    <w:uiPriority w:val="99"/>
    <w:locked/>
    <w:rsid w:val="0058570B"/>
    <w:rPr>
      <w:rFonts w:ascii="Proxima Nova ExCn Rg" w:eastAsia="Calibri" w:hAnsi="Proxima Nova ExCn Rg" w:cs="Times New Roman"/>
      <w:b/>
      <w:caps/>
      <w:lang w:eastAsia="en-US"/>
    </w:rPr>
  </w:style>
  <w:style w:type="paragraph" w:styleId="13">
    <w:name w:val="toc 1"/>
    <w:basedOn w:val="a0"/>
    <w:next w:val="a0"/>
    <w:autoRedefine/>
    <w:uiPriority w:val="39"/>
    <w:rsid w:val="0058570B"/>
    <w:pPr>
      <w:spacing w:after="160" w:line="259" w:lineRule="auto"/>
    </w:pPr>
    <w:rPr>
      <w:rFonts w:ascii="Proxima Nova ExCn Rg" w:eastAsia="Times New Roman" w:hAnsi="Proxima Nova ExCn Rg" w:cs="Times New Roman"/>
      <w:sz w:val="28"/>
      <w:lang w:eastAsia="en-US"/>
    </w:rPr>
  </w:style>
  <w:style w:type="paragraph" w:styleId="24">
    <w:name w:val="toc 2"/>
    <w:basedOn w:val="a0"/>
    <w:next w:val="a0"/>
    <w:autoRedefine/>
    <w:uiPriority w:val="99"/>
    <w:rsid w:val="0058570B"/>
    <w:pPr>
      <w:tabs>
        <w:tab w:val="left" w:pos="660"/>
        <w:tab w:val="right" w:leader="dot" w:pos="9627"/>
      </w:tabs>
      <w:spacing w:after="100"/>
      <w:ind w:left="220"/>
    </w:pPr>
    <w:rPr>
      <w:rFonts w:ascii="Proxima Nova ExCn Rg" w:eastAsia="Calibri" w:hAnsi="Proxima Nova ExCn Rg" w:cs="Times New Roman"/>
      <w:sz w:val="28"/>
      <w:szCs w:val="28"/>
    </w:rPr>
  </w:style>
  <w:style w:type="paragraph" w:styleId="32">
    <w:name w:val="toc 3"/>
    <w:basedOn w:val="a0"/>
    <w:next w:val="a0"/>
    <w:autoRedefine/>
    <w:uiPriority w:val="99"/>
    <w:rsid w:val="0058570B"/>
    <w:pPr>
      <w:spacing w:after="100"/>
      <w:ind w:left="440"/>
    </w:pPr>
    <w:rPr>
      <w:rFonts w:ascii="Proxima Nova ExCn Rg" w:eastAsia="Calibri" w:hAnsi="Proxima Nova ExCn Rg" w:cs="Times New Roman"/>
      <w:sz w:val="28"/>
    </w:rPr>
  </w:style>
  <w:style w:type="character" w:styleId="afb">
    <w:name w:val="FollowedHyperlink"/>
    <w:uiPriority w:val="99"/>
    <w:rsid w:val="0058570B"/>
    <w:rPr>
      <w:rFonts w:cs="Times New Roman"/>
      <w:color w:val="800080"/>
      <w:u w:val="single"/>
    </w:rPr>
  </w:style>
  <w:style w:type="character" w:customStyle="1" w:styleId="afc">
    <w:name w:val="Схема документа Знак"/>
    <w:basedOn w:val="a1"/>
    <w:link w:val="afd"/>
    <w:uiPriority w:val="99"/>
    <w:semiHidden/>
    <w:rsid w:val="0058570B"/>
    <w:rPr>
      <w:rFonts w:ascii="Tahoma" w:eastAsia="Times New Roman" w:hAnsi="Tahoma" w:cs="Tahoma"/>
      <w:sz w:val="16"/>
      <w:szCs w:val="16"/>
      <w:lang w:eastAsia="en-US"/>
    </w:rPr>
  </w:style>
  <w:style w:type="paragraph" w:styleId="afd">
    <w:name w:val="Document Map"/>
    <w:basedOn w:val="a0"/>
    <w:link w:val="afc"/>
    <w:uiPriority w:val="99"/>
    <w:semiHidden/>
    <w:unhideWhenUsed/>
    <w:rsid w:val="0058570B"/>
    <w:pPr>
      <w:spacing w:after="0" w:line="240" w:lineRule="auto"/>
    </w:pPr>
    <w:rPr>
      <w:rFonts w:ascii="Tahoma" w:eastAsia="Times New Roman" w:hAnsi="Tahoma" w:cs="Tahoma"/>
      <w:sz w:val="16"/>
      <w:szCs w:val="16"/>
      <w:lang w:eastAsia="en-US"/>
    </w:rPr>
  </w:style>
  <w:style w:type="paragraph" w:styleId="30">
    <w:name w:val="Body Text Indent 3"/>
    <w:basedOn w:val="a0"/>
    <w:link w:val="33"/>
    <w:rsid w:val="003D3335"/>
    <w:pPr>
      <w:numPr>
        <w:ilvl w:val="6"/>
        <w:numId w:val="1"/>
      </w:numPr>
      <w:spacing w:before="120" w:after="0" w:line="240" w:lineRule="auto"/>
      <w:ind w:firstLine="567"/>
      <w:jc w:val="both"/>
    </w:pPr>
    <w:rPr>
      <w:rFonts w:ascii="Proxima Nova ExCn Rg" w:eastAsia="Times New Roman" w:hAnsi="Proxima Nova ExCn Rg" w:cs="Times New Roman"/>
      <w:b/>
      <w:bCs/>
      <w:sz w:val="26"/>
      <w:szCs w:val="26"/>
      <w:lang w:eastAsia="en-US"/>
    </w:rPr>
  </w:style>
  <w:style w:type="character" w:customStyle="1" w:styleId="33">
    <w:name w:val="Основной текст с отступом 3 Знак"/>
    <w:basedOn w:val="a1"/>
    <w:link w:val="30"/>
    <w:rsid w:val="003D3335"/>
    <w:rPr>
      <w:rFonts w:ascii="Proxima Nova ExCn Rg" w:eastAsia="Times New Roman" w:hAnsi="Proxima Nova ExCn Rg" w:cs="Times New Roman"/>
      <w:b/>
      <w:bCs/>
      <w:sz w:val="26"/>
      <w:szCs w:val="26"/>
      <w:lang w:eastAsia="en-US"/>
    </w:rPr>
  </w:style>
  <w:style w:type="character" w:customStyle="1" w:styleId="a5">
    <w:name w:val="Абзац списка Знак"/>
    <w:aliases w:val="Маркер Знак"/>
    <w:link w:val="a4"/>
    <w:uiPriority w:val="99"/>
    <w:locked/>
    <w:rsid w:val="0078044A"/>
  </w:style>
  <w:style w:type="paragraph" w:styleId="afe">
    <w:name w:val="Body Text"/>
    <w:basedOn w:val="a0"/>
    <w:link w:val="aff"/>
    <w:rsid w:val="002845FE"/>
    <w:pPr>
      <w:spacing w:before="120" w:after="120" w:line="240" w:lineRule="auto"/>
      <w:jc w:val="both"/>
    </w:pPr>
    <w:rPr>
      <w:rFonts w:ascii="Proxima Nova ExCn Rg" w:hAnsi="Proxima Nova ExCn Rg" w:cs="Times New Roman"/>
      <w:sz w:val="28"/>
      <w:szCs w:val="28"/>
      <w:lang w:val="zh-CN" w:eastAsia="zh-CN"/>
    </w:rPr>
  </w:style>
  <w:style w:type="character" w:customStyle="1" w:styleId="aff">
    <w:name w:val="Основной текст Знак"/>
    <w:basedOn w:val="a1"/>
    <w:link w:val="afe"/>
    <w:rsid w:val="002845FE"/>
    <w:rPr>
      <w:rFonts w:ascii="Proxima Nova ExCn Rg" w:hAnsi="Proxima Nova ExCn Rg" w:cs="Times New Roman"/>
      <w:sz w:val="28"/>
      <w:szCs w:val="28"/>
      <w:lang w:val="zh-CN" w:eastAsia="zh-CN"/>
    </w:rPr>
  </w:style>
  <w:style w:type="character" w:styleId="aff0">
    <w:name w:val="Placeholder Text"/>
    <w:basedOn w:val="a1"/>
    <w:uiPriority w:val="99"/>
    <w:semiHidden/>
    <w:rsid w:val="0015579B"/>
    <w:rPr>
      <w:color w:val="808080"/>
    </w:rPr>
  </w:style>
  <w:style w:type="paragraph" w:styleId="aff1">
    <w:name w:val="Revision"/>
    <w:hidden/>
    <w:uiPriority w:val="99"/>
    <w:semiHidden/>
    <w:rsid w:val="00AD70B1"/>
    <w:pPr>
      <w:spacing w:after="0" w:line="240" w:lineRule="auto"/>
    </w:pPr>
  </w:style>
  <w:style w:type="character" w:styleId="aff2">
    <w:name w:val="Emphasis"/>
    <w:qFormat/>
    <w:rsid w:val="00981199"/>
    <w:rPr>
      <w:i/>
      <w:iCs/>
    </w:rPr>
  </w:style>
  <w:style w:type="character" w:customStyle="1" w:styleId="UnresolvedMention">
    <w:name w:val="Unresolved Mention"/>
    <w:basedOn w:val="a1"/>
    <w:uiPriority w:val="99"/>
    <w:semiHidden/>
    <w:unhideWhenUsed/>
    <w:rsid w:val="000D142D"/>
    <w:rPr>
      <w:color w:val="605E5C"/>
      <w:shd w:val="clear" w:color="auto" w:fill="E1DFDD"/>
    </w:rPr>
  </w:style>
  <w:style w:type="character" w:customStyle="1" w:styleId="fontstyle01">
    <w:name w:val="fontstyle01"/>
    <w:basedOn w:val="a1"/>
    <w:rsid w:val="00AA727B"/>
    <w:rPr>
      <w:rFonts w:ascii="TimesNewRomanPSMT" w:hAnsi="TimesNewRomanPSMT" w:hint="default"/>
      <w:b w:val="0"/>
      <w:bCs w:val="0"/>
      <w:i w:val="0"/>
      <w:iCs w:val="0"/>
      <w:color w:val="000000"/>
      <w:sz w:val="20"/>
      <w:szCs w:val="20"/>
    </w:rPr>
  </w:style>
  <w:style w:type="table" w:customStyle="1" w:styleId="14">
    <w:name w:val="Сетка таблицы1"/>
    <w:basedOn w:val="a2"/>
    <w:next w:val="af0"/>
    <w:uiPriority w:val="39"/>
    <w:rsid w:val="002659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5269">
      <w:bodyDiv w:val="1"/>
      <w:marLeft w:val="0"/>
      <w:marRight w:val="0"/>
      <w:marTop w:val="0"/>
      <w:marBottom w:val="0"/>
      <w:divBdr>
        <w:top w:val="none" w:sz="0" w:space="0" w:color="auto"/>
        <w:left w:val="none" w:sz="0" w:space="0" w:color="auto"/>
        <w:bottom w:val="none" w:sz="0" w:space="0" w:color="auto"/>
        <w:right w:val="none" w:sz="0" w:space="0" w:color="auto"/>
      </w:divBdr>
    </w:div>
    <w:div w:id="49814175">
      <w:bodyDiv w:val="1"/>
      <w:marLeft w:val="0"/>
      <w:marRight w:val="0"/>
      <w:marTop w:val="0"/>
      <w:marBottom w:val="0"/>
      <w:divBdr>
        <w:top w:val="none" w:sz="0" w:space="0" w:color="auto"/>
        <w:left w:val="none" w:sz="0" w:space="0" w:color="auto"/>
        <w:bottom w:val="none" w:sz="0" w:space="0" w:color="auto"/>
        <w:right w:val="none" w:sz="0" w:space="0" w:color="auto"/>
      </w:divBdr>
    </w:div>
    <w:div w:id="57632172">
      <w:bodyDiv w:val="1"/>
      <w:marLeft w:val="0"/>
      <w:marRight w:val="0"/>
      <w:marTop w:val="0"/>
      <w:marBottom w:val="0"/>
      <w:divBdr>
        <w:top w:val="none" w:sz="0" w:space="0" w:color="auto"/>
        <w:left w:val="none" w:sz="0" w:space="0" w:color="auto"/>
        <w:bottom w:val="none" w:sz="0" w:space="0" w:color="auto"/>
        <w:right w:val="none" w:sz="0" w:space="0" w:color="auto"/>
      </w:divBdr>
    </w:div>
    <w:div w:id="57897848">
      <w:bodyDiv w:val="1"/>
      <w:marLeft w:val="0"/>
      <w:marRight w:val="0"/>
      <w:marTop w:val="0"/>
      <w:marBottom w:val="0"/>
      <w:divBdr>
        <w:top w:val="none" w:sz="0" w:space="0" w:color="auto"/>
        <w:left w:val="none" w:sz="0" w:space="0" w:color="auto"/>
        <w:bottom w:val="none" w:sz="0" w:space="0" w:color="auto"/>
        <w:right w:val="none" w:sz="0" w:space="0" w:color="auto"/>
      </w:divBdr>
    </w:div>
    <w:div w:id="59644741">
      <w:bodyDiv w:val="1"/>
      <w:marLeft w:val="0"/>
      <w:marRight w:val="0"/>
      <w:marTop w:val="0"/>
      <w:marBottom w:val="0"/>
      <w:divBdr>
        <w:top w:val="none" w:sz="0" w:space="0" w:color="auto"/>
        <w:left w:val="none" w:sz="0" w:space="0" w:color="auto"/>
        <w:bottom w:val="none" w:sz="0" w:space="0" w:color="auto"/>
        <w:right w:val="none" w:sz="0" w:space="0" w:color="auto"/>
      </w:divBdr>
    </w:div>
    <w:div w:id="68117421">
      <w:bodyDiv w:val="1"/>
      <w:marLeft w:val="0"/>
      <w:marRight w:val="0"/>
      <w:marTop w:val="0"/>
      <w:marBottom w:val="0"/>
      <w:divBdr>
        <w:top w:val="none" w:sz="0" w:space="0" w:color="auto"/>
        <w:left w:val="none" w:sz="0" w:space="0" w:color="auto"/>
        <w:bottom w:val="none" w:sz="0" w:space="0" w:color="auto"/>
        <w:right w:val="none" w:sz="0" w:space="0" w:color="auto"/>
      </w:divBdr>
    </w:div>
    <w:div w:id="80641444">
      <w:bodyDiv w:val="1"/>
      <w:marLeft w:val="0"/>
      <w:marRight w:val="0"/>
      <w:marTop w:val="0"/>
      <w:marBottom w:val="0"/>
      <w:divBdr>
        <w:top w:val="none" w:sz="0" w:space="0" w:color="auto"/>
        <w:left w:val="none" w:sz="0" w:space="0" w:color="auto"/>
        <w:bottom w:val="none" w:sz="0" w:space="0" w:color="auto"/>
        <w:right w:val="none" w:sz="0" w:space="0" w:color="auto"/>
      </w:divBdr>
    </w:div>
    <w:div w:id="83847313">
      <w:bodyDiv w:val="1"/>
      <w:marLeft w:val="0"/>
      <w:marRight w:val="0"/>
      <w:marTop w:val="0"/>
      <w:marBottom w:val="0"/>
      <w:divBdr>
        <w:top w:val="none" w:sz="0" w:space="0" w:color="auto"/>
        <w:left w:val="none" w:sz="0" w:space="0" w:color="auto"/>
        <w:bottom w:val="none" w:sz="0" w:space="0" w:color="auto"/>
        <w:right w:val="none" w:sz="0" w:space="0" w:color="auto"/>
      </w:divBdr>
    </w:div>
    <w:div w:id="93865498">
      <w:bodyDiv w:val="1"/>
      <w:marLeft w:val="0"/>
      <w:marRight w:val="0"/>
      <w:marTop w:val="0"/>
      <w:marBottom w:val="0"/>
      <w:divBdr>
        <w:top w:val="none" w:sz="0" w:space="0" w:color="auto"/>
        <w:left w:val="none" w:sz="0" w:space="0" w:color="auto"/>
        <w:bottom w:val="none" w:sz="0" w:space="0" w:color="auto"/>
        <w:right w:val="none" w:sz="0" w:space="0" w:color="auto"/>
      </w:divBdr>
    </w:div>
    <w:div w:id="94714846">
      <w:bodyDiv w:val="1"/>
      <w:marLeft w:val="0"/>
      <w:marRight w:val="0"/>
      <w:marTop w:val="0"/>
      <w:marBottom w:val="0"/>
      <w:divBdr>
        <w:top w:val="none" w:sz="0" w:space="0" w:color="auto"/>
        <w:left w:val="none" w:sz="0" w:space="0" w:color="auto"/>
        <w:bottom w:val="none" w:sz="0" w:space="0" w:color="auto"/>
        <w:right w:val="none" w:sz="0" w:space="0" w:color="auto"/>
      </w:divBdr>
    </w:div>
    <w:div w:id="104084617">
      <w:bodyDiv w:val="1"/>
      <w:marLeft w:val="0"/>
      <w:marRight w:val="0"/>
      <w:marTop w:val="0"/>
      <w:marBottom w:val="0"/>
      <w:divBdr>
        <w:top w:val="none" w:sz="0" w:space="0" w:color="auto"/>
        <w:left w:val="none" w:sz="0" w:space="0" w:color="auto"/>
        <w:bottom w:val="none" w:sz="0" w:space="0" w:color="auto"/>
        <w:right w:val="none" w:sz="0" w:space="0" w:color="auto"/>
      </w:divBdr>
    </w:div>
    <w:div w:id="106698275">
      <w:bodyDiv w:val="1"/>
      <w:marLeft w:val="0"/>
      <w:marRight w:val="0"/>
      <w:marTop w:val="0"/>
      <w:marBottom w:val="0"/>
      <w:divBdr>
        <w:top w:val="none" w:sz="0" w:space="0" w:color="auto"/>
        <w:left w:val="none" w:sz="0" w:space="0" w:color="auto"/>
        <w:bottom w:val="none" w:sz="0" w:space="0" w:color="auto"/>
        <w:right w:val="none" w:sz="0" w:space="0" w:color="auto"/>
      </w:divBdr>
    </w:div>
    <w:div w:id="108209593">
      <w:bodyDiv w:val="1"/>
      <w:marLeft w:val="0"/>
      <w:marRight w:val="0"/>
      <w:marTop w:val="0"/>
      <w:marBottom w:val="0"/>
      <w:divBdr>
        <w:top w:val="none" w:sz="0" w:space="0" w:color="auto"/>
        <w:left w:val="none" w:sz="0" w:space="0" w:color="auto"/>
        <w:bottom w:val="none" w:sz="0" w:space="0" w:color="auto"/>
        <w:right w:val="none" w:sz="0" w:space="0" w:color="auto"/>
      </w:divBdr>
    </w:div>
    <w:div w:id="138041330">
      <w:bodyDiv w:val="1"/>
      <w:marLeft w:val="0"/>
      <w:marRight w:val="0"/>
      <w:marTop w:val="0"/>
      <w:marBottom w:val="0"/>
      <w:divBdr>
        <w:top w:val="none" w:sz="0" w:space="0" w:color="auto"/>
        <w:left w:val="none" w:sz="0" w:space="0" w:color="auto"/>
        <w:bottom w:val="none" w:sz="0" w:space="0" w:color="auto"/>
        <w:right w:val="none" w:sz="0" w:space="0" w:color="auto"/>
      </w:divBdr>
    </w:div>
    <w:div w:id="141627613">
      <w:bodyDiv w:val="1"/>
      <w:marLeft w:val="0"/>
      <w:marRight w:val="0"/>
      <w:marTop w:val="0"/>
      <w:marBottom w:val="0"/>
      <w:divBdr>
        <w:top w:val="none" w:sz="0" w:space="0" w:color="auto"/>
        <w:left w:val="none" w:sz="0" w:space="0" w:color="auto"/>
        <w:bottom w:val="none" w:sz="0" w:space="0" w:color="auto"/>
        <w:right w:val="none" w:sz="0" w:space="0" w:color="auto"/>
      </w:divBdr>
    </w:div>
    <w:div w:id="161773777">
      <w:bodyDiv w:val="1"/>
      <w:marLeft w:val="0"/>
      <w:marRight w:val="0"/>
      <w:marTop w:val="0"/>
      <w:marBottom w:val="0"/>
      <w:divBdr>
        <w:top w:val="none" w:sz="0" w:space="0" w:color="auto"/>
        <w:left w:val="none" w:sz="0" w:space="0" w:color="auto"/>
        <w:bottom w:val="none" w:sz="0" w:space="0" w:color="auto"/>
        <w:right w:val="none" w:sz="0" w:space="0" w:color="auto"/>
      </w:divBdr>
    </w:div>
    <w:div w:id="195848608">
      <w:bodyDiv w:val="1"/>
      <w:marLeft w:val="0"/>
      <w:marRight w:val="0"/>
      <w:marTop w:val="0"/>
      <w:marBottom w:val="0"/>
      <w:divBdr>
        <w:top w:val="none" w:sz="0" w:space="0" w:color="auto"/>
        <w:left w:val="none" w:sz="0" w:space="0" w:color="auto"/>
        <w:bottom w:val="none" w:sz="0" w:space="0" w:color="auto"/>
        <w:right w:val="none" w:sz="0" w:space="0" w:color="auto"/>
      </w:divBdr>
    </w:div>
    <w:div w:id="224296158">
      <w:bodyDiv w:val="1"/>
      <w:marLeft w:val="0"/>
      <w:marRight w:val="0"/>
      <w:marTop w:val="0"/>
      <w:marBottom w:val="0"/>
      <w:divBdr>
        <w:top w:val="none" w:sz="0" w:space="0" w:color="auto"/>
        <w:left w:val="none" w:sz="0" w:space="0" w:color="auto"/>
        <w:bottom w:val="none" w:sz="0" w:space="0" w:color="auto"/>
        <w:right w:val="none" w:sz="0" w:space="0" w:color="auto"/>
      </w:divBdr>
    </w:div>
    <w:div w:id="239295169">
      <w:bodyDiv w:val="1"/>
      <w:marLeft w:val="0"/>
      <w:marRight w:val="0"/>
      <w:marTop w:val="0"/>
      <w:marBottom w:val="0"/>
      <w:divBdr>
        <w:top w:val="none" w:sz="0" w:space="0" w:color="auto"/>
        <w:left w:val="none" w:sz="0" w:space="0" w:color="auto"/>
        <w:bottom w:val="none" w:sz="0" w:space="0" w:color="auto"/>
        <w:right w:val="none" w:sz="0" w:space="0" w:color="auto"/>
      </w:divBdr>
    </w:div>
    <w:div w:id="255410236">
      <w:bodyDiv w:val="1"/>
      <w:marLeft w:val="0"/>
      <w:marRight w:val="0"/>
      <w:marTop w:val="0"/>
      <w:marBottom w:val="0"/>
      <w:divBdr>
        <w:top w:val="none" w:sz="0" w:space="0" w:color="auto"/>
        <w:left w:val="none" w:sz="0" w:space="0" w:color="auto"/>
        <w:bottom w:val="none" w:sz="0" w:space="0" w:color="auto"/>
        <w:right w:val="none" w:sz="0" w:space="0" w:color="auto"/>
      </w:divBdr>
    </w:div>
    <w:div w:id="277610559">
      <w:bodyDiv w:val="1"/>
      <w:marLeft w:val="0"/>
      <w:marRight w:val="0"/>
      <w:marTop w:val="0"/>
      <w:marBottom w:val="0"/>
      <w:divBdr>
        <w:top w:val="none" w:sz="0" w:space="0" w:color="auto"/>
        <w:left w:val="none" w:sz="0" w:space="0" w:color="auto"/>
        <w:bottom w:val="none" w:sz="0" w:space="0" w:color="auto"/>
        <w:right w:val="none" w:sz="0" w:space="0" w:color="auto"/>
      </w:divBdr>
    </w:div>
    <w:div w:id="294995336">
      <w:bodyDiv w:val="1"/>
      <w:marLeft w:val="0"/>
      <w:marRight w:val="0"/>
      <w:marTop w:val="0"/>
      <w:marBottom w:val="0"/>
      <w:divBdr>
        <w:top w:val="none" w:sz="0" w:space="0" w:color="auto"/>
        <w:left w:val="none" w:sz="0" w:space="0" w:color="auto"/>
        <w:bottom w:val="none" w:sz="0" w:space="0" w:color="auto"/>
        <w:right w:val="none" w:sz="0" w:space="0" w:color="auto"/>
      </w:divBdr>
    </w:div>
    <w:div w:id="297299020">
      <w:bodyDiv w:val="1"/>
      <w:marLeft w:val="0"/>
      <w:marRight w:val="0"/>
      <w:marTop w:val="0"/>
      <w:marBottom w:val="0"/>
      <w:divBdr>
        <w:top w:val="none" w:sz="0" w:space="0" w:color="auto"/>
        <w:left w:val="none" w:sz="0" w:space="0" w:color="auto"/>
        <w:bottom w:val="none" w:sz="0" w:space="0" w:color="auto"/>
        <w:right w:val="none" w:sz="0" w:space="0" w:color="auto"/>
      </w:divBdr>
    </w:div>
    <w:div w:id="321353440">
      <w:bodyDiv w:val="1"/>
      <w:marLeft w:val="0"/>
      <w:marRight w:val="0"/>
      <w:marTop w:val="0"/>
      <w:marBottom w:val="0"/>
      <w:divBdr>
        <w:top w:val="none" w:sz="0" w:space="0" w:color="auto"/>
        <w:left w:val="none" w:sz="0" w:space="0" w:color="auto"/>
        <w:bottom w:val="none" w:sz="0" w:space="0" w:color="auto"/>
        <w:right w:val="none" w:sz="0" w:space="0" w:color="auto"/>
      </w:divBdr>
    </w:div>
    <w:div w:id="326522049">
      <w:bodyDiv w:val="1"/>
      <w:marLeft w:val="0"/>
      <w:marRight w:val="0"/>
      <w:marTop w:val="0"/>
      <w:marBottom w:val="0"/>
      <w:divBdr>
        <w:top w:val="none" w:sz="0" w:space="0" w:color="auto"/>
        <w:left w:val="none" w:sz="0" w:space="0" w:color="auto"/>
        <w:bottom w:val="none" w:sz="0" w:space="0" w:color="auto"/>
        <w:right w:val="none" w:sz="0" w:space="0" w:color="auto"/>
      </w:divBdr>
    </w:div>
    <w:div w:id="360908623">
      <w:bodyDiv w:val="1"/>
      <w:marLeft w:val="0"/>
      <w:marRight w:val="0"/>
      <w:marTop w:val="0"/>
      <w:marBottom w:val="0"/>
      <w:divBdr>
        <w:top w:val="none" w:sz="0" w:space="0" w:color="auto"/>
        <w:left w:val="none" w:sz="0" w:space="0" w:color="auto"/>
        <w:bottom w:val="none" w:sz="0" w:space="0" w:color="auto"/>
        <w:right w:val="none" w:sz="0" w:space="0" w:color="auto"/>
      </w:divBdr>
    </w:div>
    <w:div w:id="362680786">
      <w:bodyDiv w:val="1"/>
      <w:marLeft w:val="0"/>
      <w:marRight w:val="0"/>
      <w:marTop w:val="0"/>
      <w:marBottom w:val="0"/>
      <w:divBdr>
        <w:top w:val="none" w:sz="0" w:space="0" w:color="auto"/>
        <w:left w:val="none" w:sz="0" w:space="0" w:color="auto"/>
        <w:bottom w:val="none" w:sz="0" w:space="0" w:color="auto"/>
        <w:right w:val="none" w:sz="0" w:space="0" w:color="auto"/>
      </w:divBdr>
    </w:div>
    <w:div w:id="371544374">
      <w:bodyDiv w:val="1"/>
      <w:marLeft w:val="0"/>
      <w:marRight w:val="0"/>
      <w:marTop w:val="0"/>
      <w:marBottom w:val="0"/>
      <w:divBdr>
        <w:top w:val="none" w:sz="0" w:space="0" w:color="auto"/>
        <w:left w:val="none" w:sz="0" w:space="0" w:color="auto"/>
        <w:bottom w:val="none" w:sz="0" w:space="0" w:color="auto"/>
        <w:right w:val="none" w:sz="0" w:space="0" w:color="auto"/>
      </w:divBdr>
    </w:div>
    <w:div w:id="385766486">
      <w:bodyDiv w:val="1"/>
      <w:marLeft w:val="0"/>
      <w:marRight w:val="0"/>
      <w:marTop w:val="0"/>
      <w:marBottom w:val="0"/>
      <w:divBdr>
        <w:top w:val="none" w:sz="0" w:space="0" w:color="auto"/>
        <w:left w:val="none" w:sz="0" w:space="0" w:color="auto"/>
        <w:bottom w:val="none" w:sz="0" w:space="0" w:color="auto"/>
        <w:right w:val="none" w:sz="0" w:space="0" w:color="auto"/>
      </w:divBdr>
    </w:div>
    <w:div w:id="399407201">
      <w:bodyDiv w:val="1"/>
      <w:marLeft w:val="0"/>
      <w:marRight w:val="0"/>
      <w:marTop w:val="0"/>
      <w:marBottom w:val="0"/>
      <w:divBdr>
        <w:top w:val="none" w:sz="0" w:space="0" w:color="auto"/>
        <w:left w:val="none" w:sz="0" w:space="0" w:color="auto"/>
        <w:bottom w:val="none" w:sz="0" w:space="0" w:color="auto"/>
        <w:right w:val="none" w:sz="0" w:space="0" w:color="auto"/>
      </w:divBdr>
    </w:div>
    <w:div w:id="407725671">
      <w:bodyDiv w:val="1"/>
      <w:marLeft w:val="0"/>
      <w:marRight w:val="0"/>
      <w:marTop w:val="0"/>
      <w:marBottom w:val="0"/>
      <w:divBdr>
        <w:top w:val="none" w:sz="0" w:space="0" w:color="auto"/>
        <w:left w:val="none" w:sz="0" w:space="0" w:color="auto"/>
        <w:bottom w:val="none" w:sz="0" w:space="0" w:color="auto"/>
        <w:right w:val="none" w:sz="0" w:space="0" w:color="auto"/>
      </w:divBdr>
    </w:div>
    <w:div w:id="410006180">
      <w:bodyDiv w:val="1"/>
      <w:marLeft w:val="0"/>
      <w:marRight w:val="0"/>
      <w:marTop w:val="0"/>
      <w:marBottom w:val="0"/>
      <w:divBdr>
        <w:top w:val="none" w:sz="0" w:space="0" w:color="auto"/>
        <w:left w:val="none" w:sz="0" w:space="0" w:color="auto"/>
        <w:bottom w:val="none" w:sz="0" w:space="0" w:color="auto"/>
        <w:right w:val="none" w:sz="0" w:space="0" w:color="auto"/>
      </w:divBdr>
    </w:div>
    <w:div w:id="418991369">
      <w:bodyDiv w:val="1"/>
      <w:marLeft w:val="0"/>
      <w:marRight w:val="0"/>
      <w:marTop w:val="0"/>
      <w:marBottom w:val="0"/>
      <w:divBdr>
        <w:top w:val="none" w:sz="0" w:space="0" w:color="auto"/>
        <w:left w:val="none" w:sz="0" w:space="0" w:color="auto"/>
        <w:bottom w:val="none" w:sz="0" w:space="0" w:color="auto"/>
        <w:right w:val="none" w:sz="0" w:space="0" w:color="auto"/>
      </w:divBdr>
    </w:div>
    <w:div w:id="428697718">
      <w:bodyDiv w:val="1"/>
      <w:marLeft w:val="0"/>
      <w:marRight w:val="0"/>
      <w:marTop w:val="0"/>
      <w:marBottom w:val="0"/>
      <w:divBdr>
        <w:top w:val="none" w:sz="0" w:space="0" w:color="auto"/>
        <w:left w:val="none" w:sz="0" w:space="0" w:color="auto"/>
        <w:bottom w:val="none" w:sz="0" w:space="0" w:color="auto"/>
        <w:right w:val="none" w:sz="0" w:space="0" w:color="auto"/>
      </w:divBdr>
    </w:div>
    <w:div w:id="456992643">
      <w:bodyDiv w:val="1"/>
      <w:marLeft w:val="0"/>
      <w:marRight w:val="0"/>
      <w:marTop w:val="0"/>
      <w:marBottom w:val="0"/>
      <w:divBdr>
        <w:top w:val="none" w:sz="0" w:space="0" w:color="auto"/>
        <w:left w:val="none" w:sz="0" w:space="0" w:color="auto"/>
        <w:bottom w:val="none" w:sz="0" w:space="0" w:color="auto"/>
        <w:right w:val="none" w:sz="0" w:space="0" w:color="auto"/>
      </w:divBdr>
    </w:div>
    <w:div w:id="462816782">
      <w:bodyDiv w:val="1"/>
      <w:marLeft w:val="0"/>
      <w:marRight w:val="0"/>
      <w:marTop w:val="0"/>
      <w:marBottom w:val="0"/>
      <w:divBdr>
        <w:top w:val="none" w:sz="0" w:space="0" w:color="auto"/>
        <w:left w:val="none" w:sz="0" w:space="0" w:color="auto"/>
        <w:bottom w:val="none" w:sz="0" w:space="0" w:color="auto"/>
        <w:right w:val="none" w:sz="0" w:space="0" w:color="auto"/>
      </w:divBdr>
      <w:divsChild>
        <w:div w:id="1631934781">
          <w:marLeft w:val="0"/>
          <w:marRight w:val="0"/>
          <w:marTop w:val="0"/>
          <w:marBottom w:val="0"/>
          <w:divBdr>
            <w:top w:val="none" w:sz="0" w:space="0" w:color="auto"/>
            <w:left w:val="none" w:sz="0" w:space="0" w:color="auto"/>
            <w:bottom w:val="none" w:sz="0" w:space="0" w:color="auto"/>
            <w:right w:val="none" w:sz="0" w:space="0" w:color="auto"/>
          </w:divBdr>
          <w:divsChild>
            <w:div w:id="16090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0331">
      <w:bodyDiv w:val="1"/>
      <w:marLeft w:val="0"/>
      <w:marRight w:val="0"/>
      <w:marTop w:val="0"/>
      <w:marBottom w:val="0"/>
      <w:divBdr>
        <w:top w:val="none" w:sz="0" w:space="0" w:color="auto"/>
        <w:left w:val="none" w:sz="0" w:space="0" w:color="auto"/>
        <w:bottom w:val="none" w:sz="0" w:space="0" w:color="auto"/>
        <w:right w:val="none" w:sz="0" w:space="0" w:color="auto"/>
      </w:divBdr>
    </w:div>
    <w:div w:id="480464983">
      <w:bodyDiv w:val="1"/>
      <w:marLeft w:val="0"/>
      <w:marRight w:val="0"/>
      <w:marTop w:val="0"/>
      <w:marBottom w:val="0"/>
      <w:divBdr>
        <w:top w:val="none" w:sz="0" w:space="0" w:color="auto"/>
        <w:left w:val="none" w:sz="0" w:space="0" w:color="auto"/>
        <w:bottom w:val="none" w:sz="0" w:space="0" w:color="auto"/>
        <w:right w:val="none" w:sz="0" w:space="0" w:color="auto"/>
      </w:divBdr>
    </w:div>
    <w:div w:id="486438699">
      <w:bodyDiv w:val="1"/>
      <w:marLeft w:val="0"/>
      <w:marRight w:val="0"/>
      <w:marTop w:val="0"/>
      <w:marBottom w:val="0"/>
      <w:divBdr>
        <w:top w:val="none" w:sz="0" w:space="0" w:color="auto"/>
        <w:left w:val="none" w:sz="0" w:space="0" w:color="auto"/>
        <w:bottom w:val="none" w:sz="0" w:space="0" w:color="auto"/>
        <w:right w:val="none" w:sz="0" w:space="0" w:color="auto"/>
      </w:divBdr>
    </w:div>
    <w:div w:id="494104419">
      <w:bodyDiv w:val="1"/>
      <w:marLeft w:val="0"/>
      <w:marRight w:val="0"/>
      <w:marTop w:val="0"/>
      <w:marBottom w:val="0"/>
      <w:divBdr>
        <w:top w:val="none" w:sz="0" w:space="0" w:color="auto"/>
        <w:left w:val="none" w:sz="0" w:space="0" w:color="auto"/>
        <w:bottom w:val="none" w:sz="0" w:space="0" w:color="auto"/>
        <w:right w:val="none" w:sz="0" w:space="0" w:color="auto"/>
      </w:divBdr>
    </w:div>
    <w:div w:id="496580491">
      <w:bodyDiv w:val="1"/>
      <w:marLeft w:val="0"/>
      <w:marRight w:val="0"/>
      <w:marTop w:val="0"/>
      <w:marBottom w:val="0"/>
      <w:divBdr>
        <w:top w:val="none" w:sz="0" w:space="0" w:color="auto"/>
        <w:left w:val="none" w:sz="0" w:space="0" w:color="auto"/>
        <w:bottom w:val="none" w:sz="0" w:space="0" w:color="auto"/>
        <w:right w:val="none" w:sz="0" w:space="0" w:color="auto"/>
      </w:divBdr>
    </w:div>
    <w:div w:id="514808411">
      <w:bodyDiv w:val="1"/>
      <w:marLeft w:val="0"/>
      <w:marRight w:val="0"/>
      <w:marTop w:val="0"/>
      <w:marBottom w:val="0"/>
      <w:divBdr>
        <w:top w:val="none" w:sz="0" w:space="0" w:color="auto"/>
        <w:left w:val="none" w:sz="0" w:space="0" w:color="auto"/>
        <w:bottom w:val="none" w:sz="0" w:space="0" w:color="auto"/>
        <w:right w:val="none" w:sz="0" w:space="0" w:color="auto"/>
      </w:divBdr>
    </w:div>
    <w:div w:id="611669399">
      <w:bodyDiv w:val="1"/>
      <w:marLeft w:val="0"/>
      <w:marRight w:val="0"/>
      <w:marTop w:val="0"/>
      <w:marBottom w:val="0"/>
      <w:divBdr>
        <w:top w:val="none" w:sz="0" w:space="0" w:color="auto"/>
        <w:left w:val="none" w:sz="0" w:space="0" w:color="auto"/>
        <w:bottom w:val="none" w:sz="0" w:space="0" w:color="auto"/>
        <w:right w:val="none" w:sz="0" w:space="0" w:color="auto"/>
      </w:divBdr>
    </w:div>
    <w:div w:id="618874190">
      <w:bodyDiv w:val="1"/>
      <w:marLeft w:val="0"/>
      <w:marRight w:val="0"/>
      <w:marTop w:val="0"/>
      <w:marBottom w:val="0"/>
      <w:divBdr>
        <w:top w:val="none" w:sz="0" w:space="0" w:color="auto"/>
        <w:left w:val="none" w:sz="0" w:space="0" w:color="auto"/>
        <w:bottom w:val="none" w:sz="0" w:space="0" w:color="auto"/>
        <w:right w:val="none" w:sz="0" w:space="0" w:color="auto"/>
      </w:divBdr>
    </w:div>
    <w:div w:id="647709911">
      <w:bodyDiv w:val="1"/>
      <w:marLeft w:val="0"/>
      <w:marRight w:val="0"/>
      <w:marTop w:val="0"/>
      <w:marBottom w:val="0"/>
      <w:divBdr>
        <w:top w:val="none" w:sz="0" w:space="0" w:color="auto"/>
        <w:left w:val="none" w:sz="0" w:space="0" w:color="auto"/>
        <w:bottom w:val="none" w:sz="0" w:space="0" w:color="auto"/>
        <w:right w:val="none" w:sz="0" w:space="0" w:color="auto"/>
      </w:divBdr>
    </w:div>
    <w:div w:id="650014999">
      <w:bodyDiv w:val="1"/>
      <w:marLeft w:val="0"/>
      <w:marRight w:val="0"/>
      <w:marTop w:val="0"/>
      <w:marBottom w:val="0"/>
      <w:divBdr>
        <w:top w:val="none" w:sz="0" w:space="0" w:color="auto"/>
        <w:left w:val="none" w:sz="0" w:space="0" w:color="auto"/>
        <w:bottom w:val="none" w:sz="0" w:space="0" w:color="auto"/>
        <w:right w:val="none" w:sz="0" w:space="0" w:color="auto"/>
      </w:divBdr>
    </w:div>
    <w:div w:id="652107408">
      <w:bodyDiv w:val="1"/>
      <w:marLeft w:val="0"/>
      <w:marRight w:val="0"/>
      <w:marTop w:val="0"/>
      <w:marBottom w:val="0"/>
      <w:divBdr>
        <w:top w:val="none" w:sz="0" w:space="0" w:color="auto"/>
        <w:left w:val="none" w:sz="0" w:space="0" w:color="auto"/>
        <w:bottom w:val="none" w:sz="0" w:space="0" w:color="auto"/>
        <w:right w:val="none" w:sz="0" w:space="0" w:color="auto"/>
      </w:divBdr>
    </w:div>
    <w:div w:id="670569075">
      <w:bodyDiv w:val="1"/>
      <w:marLeft w:val="0"/>
      <w:marRight w:val="0"/>
      <w:marTop w:val="0"/>
      <w:marBottom w:val="0"/>
      <w:divBdr>
        <w:top w:val="none" w:sz="0" w:space="0" w:color="auto"/>
        <w:left w:val="none" w:sz="0" w:space="0" w:color="auto"/>
        <w:bottom w:val="none" w:sz="0" w:space="0" w:color="auto"/>
        <w:right w:val="none" w:sz="0" w:space="0" w:color="auto"/>
      </w:divBdr>
    </w:div>
    <w:div w:id="672882709">
      <w:bodyDiv w:val="1"/>
      <w:marLeft w:val="0"/>
      <w:marRight w:val="0"/>
      <w:marTop w:val="0"/>
      <w:marBottom w:val="0"/>
      <w:divBdr>
        <w:top w:val="none" w:sz="0" w:space="0" w:color="auto"/>
        <w:left w:val="none" w:sz="0" w:space="0" w:color="auto"/>
        <w:bottom w:val="none" w:sz="0" w:space="0" w:color="auto"/>
        <w:right w:val="none" w:sz="0" w:space="0" w:color="auto"/>
      </w:divBdr>
    </w:div>
    <w:div w:id="699013192">
      <w:bodyDiv w:val="1"/>
      <w:marLeft w:val="0"/>
      <w:marRight w:val="0"/>
      <w:marTop w:val="0"/>
      <w:marBottom w:val="0"/>
      <w:divBdr>
        <w:top w:val="none" w:sz="0" w:space="0" w:color="auto"/>
        <w:left w:val="none" w:sz="0" w:space="0" w:color="auto"/>
        <w:bottom w:val="none" w:sz="0" w:space="0" w:color="auto"/>
        <w:right w:val="none" w:sz="0" w:space="0" w:color="auto"/>
      </w:divBdr>
    </w:div>
    <w:div w:id="706567980">
      <w:bodyDiv w:val="1"/>
      <w:marLeft w:val="0"/>
      <w:marRight w:val="0"/>
      <w:marTop w:val="0"/>
      <w:marBottom w:val="0"/>
      <w:divBdr>
        <w:top w:val="none" w:sz="0" w:space="0" w:color="auto"/>
        <w:left w:val="none" w:sz="0" w:space="0" w:color="auto"/>
        <w:bottom w:val="none" w:sz="0" w:space="0" w:color="auto"/>
        <w:right w:val="none" w:sz="0" w:space="0" w:color="auto"/>
      </w:divBdr>
    </w:div>
    <w:div w:id="740785526">
      <w:bodyDiv w:val="1"/>
      <w:marLeft w:val="0"/>
      <w:marRight w:val="0"/>
      <w:marTop w:val="0"/>
      <w:marBottom w:val="0"/>
      <w:divBdr>
        <w:top w:val="none" w:sz="0" w:space="0" w:color="auto"/>
        <w:left w:val="none" w:sz="0" w:space="0" w:color="auto"/>
        <w:bottom w:val="none" w:sz="0" w:space="0" w:color="auto"/>
        <w:right w:val="none" w:sz="0" w:space="0" w:color="auto"/>
      </w:divBdr>
    </w:div>
    <w:div w:id="773474681">
      <w:bodyDiv w:val="1"/>
      <w:marLeft w:val="0"/>
      <w:marRight w:val="0"/>
      <w:marTop w:val="0"/>
      <w:marBottom w:val="0"/>
      <w:divBdr>
        <w:top w:val="none" w:sz="0" w:space="0" w:color="auto"/>
        <w:left w:val="none" w:sz="0" w:space="0" w:color="auto"/>
        <w:bottom w:val="none" w:sz="0" w:space="0" w:color="auto"/>
        <w:right w:val="none" w:sz="0" w:space="0" w:color="auto"/>
      </w:divBdr>
    </w:div>
    <w:div w:id="775373438">
      <w:bodyDiv w:val="1"/>
      <w:marLeft w:val="0"/>
      <w:marRight w:val="0"/>
      <w:marTop w:val="0"/>
      <w:marBottom w:val="0"/>
      <w:divBdr>
        <w:top w:val="none" w:sz="0" w:space="0" w:color="auto"/>
        <w:left w:val="none" w:sz="0" w:space="0" w:color="auto"/>
        <w:bottom w:val="none" w:sz="0" w:space="0" w:color="auto"/>
        <w:right w:val="none" w:sz="0" w:space="0" w:color="auto"/>
      </w:divBdr>
    </w:div>
    <w:div w:id="792136867">
      <w:bodyDiv w:val="1"/>
      <w:marLeft w:val="0"/>
      <w:marRight w:val="0"/>
      <w:marTop w:val="0"/>
      <w:marBottom w:val="0"/>
      <w:divBdr>
        <w:top w:val="none" w:sz="0" w:space="0" w:color="auto"/>
        <w:left w:val="none" w:sz="0" w:space="0" w:color="auto"/>
        <w:bottom w:val="none" w:sz="0" w:space="0" w:color="auto"/>
        <w:right w:val="none" w:sz="0" w:space="0" w:color="auto"/>
      </w:divBdr>
    </w:div>
    <w:div w:id="808398885">
      <w:bodyDiv w:val="1"/>
      <w:marLeft w:val="0"/>
      <w:marRight w:val="0"/>
      <w:marTop w:val="0"/>
      <w:marBottom w:val="0"/>
      <w:divBdr>
        <w:top w:val="none" w:sz="0" w:space="0" w:color="auto"/>
        <w:left w:val="none" w:sz="0" w:space="0" w:color="auto"/>
        <w:bottom w:val="none" w:sz="0" w:space="0" w:color="auto"/>
        <w:right w:val="none" w:sz="0" w:space="0" w:color="auto"/>
      </w:divBdr>
    </w:div>
    <w:div w:id="812139952">
      <w:bodyDiv w:val="1"/>
      <w:marLeft w:val="0"/>
      <w:marRight w:val="0"/>
      <w:marTop w:val="0"/>
      <w:marBottom w:val="0"/>
      <w:divBdr>
        <w:top w:val="none" w:sz="0" w:space="0" w:color="auto"/>
        <w:left w:val="none" w:sz="0" w:space="0" w:color="auto"/>
        <w:bottom w:val="none" w:sz="0" w:space="0" w:color="auto"/>
        <w:right w:val="none" w:sz="0" w:space="0" w:color="auto"/>
      </w:divBdr>
    </w:div>
    <w:div w:id="819611743">
      <w:bodyDiv w:val="1"/>
      <w:marLeft w:val="0"/>
      <w:marRight w:val="0"/>
      <w:marTop w:val="0"/>
      <w:marBottom w:val="0"/>
      <w:divBdr>
        <w:top w:val="none" w:sz="0" w:space="0" w:color="auto"/>
        <w:left w:val="none" w:sz="0" w:space="0" w:color="auto"/>
        <w:bottom w:val="none" w:sz="0" w:space="0" w:color="auto"/>
        <w:right w:val="none" w:sz="0" w:space="0" w:color="auto"/>
      </w:divBdr>
    </w:div>
    <w:div w:id="856625575">
      <w:bodyDiv w:val="1"/>
      <w:marLeft w:val="0"/>
      <w:marRight w:val="0"/>
      <w:marTop w:val="0"/>
      <w:marBottom w:val="0"/>
      <w:divBdr>
        <w:top w:val="none" w:sz="0" w:space="0" w:color="auto"/>
        <w:left w:val="none" w:sz="0" w:space="0" w:color="auto"/>
        <w:bottom w:val="none" w:sz="0" w:space="0" w:color="auto"/>
        <w:right w:val="none" w:sz="0" w:space="0" w:color="auto"/>
      </w:divBdr>
    </w:div>
    <w:div w:id="883445096">
      <w:bodyDiv w:val="1"/>
      <w:marLeft w:val="0"/>
      <w:marRight w:val="0"/>
      <w:marTop w:val="0"/>
      <w:marBottom w:val="0"/>
      <w:divBdr>
        <w:top w:val="none" w:sz="0" w:space="0" w:color="auto"/>
        <w:left w:val="none" w:sz="0" w:space="0" w:color="auto"/>
        <w:bottom w:val="none" w:sz="0" w:space="0" w:color="auto"/>
        <w:right w:val="none" w:sz="0" w:space="0" w:color="auto"/>
      </w:divBdr>
    </w:div>
    <w:div w:id="883953007">
      <w:bodyDiv w:val="1"/>
      <w:marLeft w:val="0"/>
      <w:marRight w:val="0"/>
      <w:marTop w:val="0"/>
      <w:marBottom w:val="0"/>
      <w:divBdr>
        <w:top w:val="none" w:sz="0" w:space="0" w:color="auto"/>
        <w:left w:val="none" w:sz="0" w:space="0" w:color="auto"/>
        <w:bottom w:val="none" w:sz="0" w:space="0" w:color="auto"/>
        <w:right w:val="none" w:sz="0" w:space="0" w:color="auto"/>
      </w:divBdr>
    </w:div>
    <w:div w:id="908150856">
      <w:bodyDiv w:val="1"/>
      <w:marLeft w:val="0"/>
      <w:marRight w:val="0"/>
      <w:marTop w:val="0"/>
      <w:marBottom w:val="0"/>
      <w:divBdr>
        <w:top w:val="none" w:sz="0" w:space="0" w:color="auto"/>
        <w:left w:val="none" w:sz="0" w:space="0" w:color="auto"/>
        <w:bottom w:val="none" w:sz="0" w:space="0" w:color="auto"/>
        <w:right w:val="none" w:sz="0" w:space="0" w:color="auto"/>
      </w:divBdr>
    </w:div>
    <w:div w:id="916863978">
      <w:bodyDiv w:val="1"/>
      <w:marLeft w:val="0"/>
      <w:marRight w:val="0"/>
      <w:marTop w:val="0"/>
      <w:marBottom w:val="0"/>
      <w:divBdr>
        <w:top w:val="none" w:sz="0" w:space="0" w:color="auto"/>
        <w:left w:val="none" w:sz="0" w:space="0" w:color="auto"/>
        <w:bottom w:val="none" w:sz="0" w:space="0" w:color="auto"/>
        <w:right w:val="none" w:sz="0" w:space="0" w:color="auto"/>
      </w:divBdr>
    </w:div>
    <w:div w:id="920914261">
      <w:bodyDiv w:val="1"/>
      <w:marLeft w:val="0"/>
      <w:marRight w:val="0"/>
      <w:marTop w:val="0"/>
      <w:marBottom w:val="0"/>
      <w:divBdr>
        <w:top w:val="none" w:sz="0" w:space="0" w:color="auto"/>
        <w:left w:val="none" w:sz="0" w:space="0" w:color="auto"/>
        <w:bottom w:val="none" w:sz="0" w:space="0" w:color="auto"/>
        <w:right w:val="none" w:sz="0" w:space="0" w:color="auto"/>
      </w:divBdr>
    </w:div>
    <w:div w:id="979727361">
      <w:bodyDiv w:val="1"/>
      <w:marLeft w:val="0"/>
      <w:marRight w:val="0"/>
      <w:marTop w:val="0"/>
      <w:marBottom w:val="0"/>
      <w:divBdr>
        <w:top w:val="none" w:sz="0" w:space="0" w:color="auto"/>
        <w:left w:val="none" w:sz="0" w:space="0" w:color="auto"/>
        <w:bottom w:val="none" w:sz="0" w:space="0" w:color="auto"/>
        <w:right w:val="none" w:sz="0" w:space="0" w:color="auto"/>
      </w:divBdr>
    </w:div>
    <w:div w:id="984970097">
      <w:bodyDiv w:val="1"/>
      <w:marLeft w:val="0"/>
      <w:marRight w:val="0"/>
      <w:marTop w:val="0"/>
      <w:marBottom w:val="0"/>
      <w:divBdr>
        <w:top w:val="none" w:sz="0" w:space="0" w:color="auto"/>
        <w:left w:val="none" w:sz="0" w:space="0" w:color="auto"/>
        <w:bottom w:val="none" w:sz="0" w:space="0" w:color="auto"/>
        <w:right w:val="none" w:sz="0" w:space="0" w:color="auto"/>
      </w:divBdr>
    </w:div>
    <w:div w:id="1000963457">
      <w:bodyDiv w:val="1"/>
      <w:marLeft w:val="0"/>
      <w:marRight w:val="0"/>
      <w:marTop w:val="0"/>
      <w:marBottom w:val="0"/>
      <w:divBdr>
        <w:top w:val="none" w:sz="0" w:space="0" w:color="auto"/>
        <w:left w:val="none" w:sz="0" w:space="0" w:color="auto"/>
        <w:bottom w:val="none" w:sz="0" w:space="0" w:color="auto"/>
        <w:right w:val="none" w:sz="0" w:space="0" w:color="auto"/>
      </w:divBdr>
    </w:div>
    <w:div w:id="1016426741">
      <w:bodyDiv w:val="1"/>
      <w:marLeft w:val="0"/>
      <w:marRight w:val="0"/>
      <w:marTop w:val="0"/>
      <w:marBottom w:val="0"/>
      <w:divBdr>
        <w:top w:val="none" w:sz="0" w:space="0" w:color="auto"/>
        <w:left w:val="none" w:sz="0" w:space="0" w:color="auto"/>
        <w:bottom w:val="none" w:sz="0" w:space="0" w:color="auto"/>
        <w:right w:val="none" w:sz="0" w:space="0" w:color="auto"/>
      </w:divBdr>
    </w:div>
    <w:div w:id="1018848644">
      <w:bodyDiv w:val="1"/>
      <w:marLeft w:val="0"/>
      <w:marRight w:val="0"/>
      <w:marTop w:val="0"/>
      <w:marBottom w:val="0"/>
      <w:divBdr>
        <w:top w:val="none" w:sz="0" w:space="0" w:color="auto"/>
        <w:left w:val="none" w:sz="0" w:space="0" w:color="auto"/>
        <w:bottom w:val="none" w:sz="0" w:space="0" w:color="auto"/>
        <w:right w:val="none" w:sz="0" w:space="0" w:color="auto"/>
      </w:divBdr>
    </w:div>
    <w:div w:id="1101726389">
      <w:bodyDiv w:val="1"/>
      <w:marLeft w:val="0"/>
      <w:marRight w:val="0"/>
      <w:marTop w:val="0"/>
      <w:marBottom w:val="0"/>
      <w:divBdr>
        <w:top w:val="none" w:sz="0" w:space="0" w:color="auto"/>
        <w:left w:val="none" w:sz="0" w:space="0" w:color="auto"/>
        <w:bottom w:val="none" w:sz="0" w:space="0" w:color="auto"/>
        <w:right w:val="none" w:sz="0" w:space="0" w:color="auto"/>
      </w:divBdr>
    </w:div>
    <w:div w:id="1113130200">
      <w:bodyDiv w:val="1"/>
      <w:marLeft w:val="0"/>
      <w:marRight w:val="0"/>
      <w:marTop w:val="0"/>
      <w:marBottom w:val="0"/>
      <w:divBdr>
        <w:top w:val="none" w:sz="0" w:space="0" w:color="auto"/>
        <w:left w:val="none" w:sz="0" w:space="0" w:color="auto"/>
        <w:bottom w:val="none" w:sz="0" w:space="0" w:color="auto"/>
        <w:right w:val="none" w:sz="0" w:space="0" w:color="auto"/>
      </w:divBdr>
    </w:div>
    <w:div w:id="1117598792">
      <w:bodyDiv w:val="1"/>
      <w:marLeft w:val="0"/>
      <w:marRight w:val="0"/>
      <w:marTop w:val="0"/>
      <w:marBottom w:val="0"/>
      <w:divBdr>
        <w:top w:val="none" w:sz="0" w:space="0" w:color="auto"/>
        <w:left w:val="none" w:sz="0" w:space="0" w:color="auto"/>
        <w:bottom w:val="none" w:sz="0" w:space="0" w:color="auto"/>
        <w:right w:val="none" w:sz="0" w:space="0" w:color="auto"/>
      </w:divBdr>
    </w:div>
    <w:div w:id="1125393029">
      <w:bodyDiv w:val="1"/>
      <w:marLeft w:val="0"/>
      <w:marRight w:val="0"/>
      <w:marTop w:val="0"/>
      <w:marBottom w:val="0"/>
      <w:divBdr>
        <w:top w:val="none" w:sz="0" w:space="0" w:color="auto"/>
        <w:left w:val="none" w:sz="0" w:space="0" w:color="auto"/>
        <w:bottom w:val="none" w:sz="0" w:space="0" w:color="auto"/>
        <w:right w:val="none" w:sz="0" w:space="0" w:color="auto"/>
      </w:divBdr>
    </w:div>
    <w:div w:id="1129938108">
      <w:bodyDiv w:val="1"/>
      <w:marLeft w:val="0"/>
      <w:marRight w:val="0"/>
      <w:marTop w:val="0"/>
      <w:marBottom w:val="0"/>
      <w:divBdr>
        <w:top w:val="none" w:sz="0" w:space="0" w:color="auto"/>
        <w:left w:val="none" w:sz="0" w:space="0" w:color="auto"/>
        <w:bottom w:val="none" w:sz="0" w:space="0" w:color="auto"/>
        <w:right w:val="none" w:sz="0" w:space="0" w:color="auto"/>
      </w:divBdr>
    </w:div>
    <w:div w:id="1137262530">
      <w:bodyDiv w:val="1"/>
      <w:marLeft w:val="0"/>
      <w:marRight w:val="0"/>
      <w:marTop w:val="0"/>
      <w:marBottom w:val="0"/>
      <w:divBdr>
        <w:top w:val="none" w:sz="0" w:space="0" w:color="auto"/>
        <w:left w:val="none" w:sz="0" w:space="0" w:color="auto"/>
        <w:bottom w:val="none" w:sz="0" w:space="0" w:color="auto"/>
        <w:right w:val="none" w:sz="0" w:space="0" w:color="auto"/>
      </w:divBdr>
    </w:div>
    <w:div w:id="1150562025">
      <w:bodyDiv w:val="1"/>
      <w:marLeft w:val="0"/>
      <w:marRight w:val="0"/>
      <w:marTop w:val="0"/>
      <w:marBottom w:val="0"/>
      <w:divBdr>
        <w:top w:val="none" w:sz="0" w:space="0" w:color="auto"/>
        <w:left w:val="none" w:sz="0" w:space="0" w:color="auto"/>
        <w:bottom w:val="none" w:sz="0" w:space="0" w:color="auto"/>
        <w:right w:val="none" w:sz="0" w:space="0" w:color="auto"/>
      </w:divBdr>
    </w:div>
    <w:div w:id="1153834894">
      <w:bodyDiv w:val="1"/>
      <w:marLeft w:val="0"/>
      <w:marRight w:val="0"/>
      <w:marTop w:val="0"/>
      <w:marBottom w:val="0"/>
      <w:divBdr>
        <w:top w:val="none" w:sz="0" w:space="0" w:color="auto"/>
        <w:left w:val="none" w:sz="0" w:space="0" w:color="auto"/>
        <w:bottom w:val="none" w:sz="0" w:space="0" w:color="auto"/>
        <w:right w:val="none" w:sz="0" w:space="0" w:color="auto"/>
      </w:divBdr>
    </w:div>
    <w:div w:id="1165366669">
      <w:bodyDiv w:val="1"/>
      <w:marLeft w:val="0"/>
      <w:marRight w:val="0"/>
      <w:marTop w:val="0"/>
      <w:marBottom w:val="0"/>
      <w:divBdr>
        <w:top w:val="none" w:sz="0" w:space="0" w:color="auto"/>
        <w:left w:val="none" w:sz="0" w:space="0" w:color="auto"/>
        <w:bottom w:val="none" w:sz="0" w:space="0" w:color="auto"/>
        <w:right w:val="none" w:sz="0" w:space="0" w:color="auto"/>
      </w:divBdr>
    </w:div>
    <w:div w:id="1171724063">
      <w:bodyDiv w:val="1"/>
      <w:marLeft w:val="0"/>
      <w:marRight w:val="0"/>
      <w:marTop w:val="0"/>
      <w:marBottom w:val="0"/>
      <w:divBdr>
        <w:top w:val="none" w:sz="0" w:space="0" w:color="auto"/>
        <w:left w:val="none" w:sz="0" w:space="0" w:color="auto"/>
        <w:bottom w:val="none" w:sz="0" w:space="0" w:color="auto"/>
        <w:right w:val="none" w:sz="0" w:space="0" w:color="auto"/>
      </w:divBdr>
    </w:div>
    <w:div w:id="1173957381">
      <w:bodyDiv w:val="1"/>
      <w:marLeft w:val="0"/>
      <w:marRight w:val="0"/>
      <w:marTop w:val="0"/>
      <w:marBottom w:val="0"/>
      <w:divBdr>
        <w:top w:val="none" w:sz="0" w:space="0" w:color="auto"/>
        <w:left w:val="none" w:sz="0" w:space="0" w:color="auto"/>
        <w:bottom w:val="none" w:sz="0" w:space="0" w:color="auto"/>
        <w:right w:val="none" w:sz="0" w:space="0" w:color="auto"/>
      </w:divBdr>
    </w:div>
    <w:div w:id="1192721403">
      <w:bodyDiv w:val="1"/>
      <w:marLeft w:val="0"/>
      <w:marRight w:val="0"/>
      <w:marTop w:val="0"/>
      <w:marBottom w:val="0"/>
      <w:divBdr>
        <w:top w:val="none" w:sz="0" w:space="0" w:color="auto"/>
        <w:left w:val="none" w:sz="0" w:space="0" w:color="auto"/>
        <w:bottom w:val="none" w:sz="0" w:space="0" w:color="auto"/>
        <w:right w:val="none" w:sz="0" w:space="0" w:color="auto"/>
      </w:divBdr>
    </w:div>
    <w:div w:id="1195536885">
      <w:bodyDiv w:val="1"/>
      <w:marLeft w:val="0"/>
      <w:marRight w:val="0"/>
      <w:marTop w:val="0"/>
      <w:marBottom w:val="0"/>
      <w:divBdr>
        <w:top w:val="none" w:sz="0" w:space="0" w:color="auto"/>
        <w:left w:val="none" w:sz="0" w:space="0" w:color="auto"/>
        <w:bottom w:val="none" w:sz="0" w:space="0" w:color="auto"/>
        <w:right w:val="none" w:sz="0" w:space="0" w:color="auto"/>
      </w:divBdr>
    </w:div>
    <w:div w:id="1225874511">
      <w:bodyDiv w:val="1"/>
      <w:marLeft w:val="0"/>
      <w:marRight w:val="0"/>
      <w:marTop w:val="0"/>
      <w:marBottom w:val="0"/>
      <w:divBdr>
        <w:top w:val="none" w:sz="0" w:space="0" w:color="auto"/>
        <w:left w:val="none" w:sz="0" w:space="0" w:color="auto"/>
        <w:bottom w:val="none" w:sz="0" w:space="0" w:color="auto"/>
        <w:right w:val="none" w:sz="0" w:space="0" w:color="auto"/>
      </w:divBdr>
    </w:div>
    <w:div w:id="1231963615">
      <w:bodyDiv w:val="1"/>
      <w:marLeft w:val="0"/>
      <w:marRight w:val="0"/>
      <w:marTop w:val="0"/>
      <w:marBottom w:val="0"/>
      <w:divBdr>
        <w:top w:val="none" w:sz="0" w:space="0" w:color="auto"/>
        <w:left w:val="none" w:sz="0" w:space="0" w:color="auto"/>
        <w:bottom w:val="none" w:sz="0" w:space="0" w:color="auto"/>
        <w:right w:val="none" w:sz="0" w:space="0" w:color="auto"/>
      </w:divBdr>
    </w:div>
    <w:div w:id="1236429440">
      <w:bodyDiv w:val="1"/>
      <w:marLeft w:val="0"/>
      <w:marRight w:val="0"/>
      <w:marTop w:val="0"/>
      <w:marBottom w:val="0"/>
      <w:divBdr>
        <w:top w:val="none" w:sz="0" w:space="0" w:color="auto"/>
        <w:left w:val="none" w:sz="0" w:space="0" w:color="auto"/>
        <w:bottom w:val="none" w:sz="0" w:space="0" w:color="auto"/>
        <w:right w:val="none" w:sz="0" w:space="0" w:color="auto"/>
      </w:divBdr>
    </w:div>
    <w:div w:id="1239633647">
      <w:bodyDiv w:val="1"/>
      <w:marLeft w:val="0"/>
      <w:marRight w:val="0"/>
      <w:marTop w:val="0"/>
      <w:marBottom w:val="0"/>
      <w:divBdr>
        <w:top w:val="none" w:sz="0" w:space="0" w:color="auto"/>
        <w:left w:val="none" w:sz="0" w:space="0" w:color="auto"/>
        <w:bottom w:val="none" w:sz="0" w:space="0" w:color="auto"/>
        <w:right w:val="none" w:sz="0" w:space="0" w:color="auto"/>
      </w:divBdr>
    </w:div>
    <w:div w:id="1254704670">
      <w:bodyDiv w:val="1"/>
      <w:marLeft w:val="0"/>
      <w:marRight w:val="0"/>
      <w:marTop w:val="0"/>
      <w:marBottom w:val="0"/>
      <w:divBdr>
        <w:top w:val="none" w:sz="0" w:space="0" w:color="auto"/>
        <w:left w:val="none" w:sz="0" w:space="0" w:color="auto"/>
        <w:bottom w:val="none" w:sz="0" w:space="0" w:color="auto"/>
        <w:right w:val="none" w:sz="0" w:space="0" w:color="auto"/>
      </w:divBdr>
    </w:div>
    <w:div w:id="1259607536">
      <w:bodyDiv w:val="1"/>
      <w:marLeft w:val="0"/>
      <w:marRight w:val="0"/>
      <w:marTop w:val="0"/>
      <w:marBottom w:val="0"/>
      <w:divBdr>
        <w:top w:val="none" w:sz="0" w:space="0" w:color="auto"/>
        <w:left w:val="none" w:sz="0" w:space="0" w:color="auto"/>
        <w:bottom w:val="none" w:sz="0" w:space="0" w:color="auto"/>
        <w:right w:val="none" w:sz="0" w:space="0" w:color="auto"/>
      </w:divBdr>
    </w:div>
    <w:div w:id="1274165265">
      <w:bodyDiv w:val="1"/>
      <w:marLeft w:val="0"/>
      <w:marRight w:val="0"/>
      <w:marTop w:val="0"/>
      <w:marBottom w:val="0"/>
      <w:divBdr>
        <w:top w:val="none" w:sz="0" w:space="0" w:color="auto"/>
        <w:left w:val="none" w:sz="0" w:space="0" w:color="auto"/>
        <w:bottom w:val="none" w:sz="0" w:space="0" w:color="auto"/>
        <w:right w:val="none" w:sz="0" w:space="0" w:color="auto"/>
      </w:divBdr>
    </w:div>
    <w:div w:id="1298998034">
      <w:bodyDiv w:val="1"/>
      <w:marLeft w:val="0"/>
      <w:marRight w:val="0"/>
      <w:marTop w:val="0"/>
      <w:marBottom w:val="0"/>
      <w:divBdr>
        <w:top w:val="none" w:sz="0" w:space="0" w:color="auto"/>
        <w:left w:val="none" w:sz="0" w:space="0" w:color="auto"/>
        <w:bottom w:val="none" w:sz="0" w:space="0" w:color="auto"/>
        <w:right w:val="none" w:sz="0" w:space="0" w:color="auto"/>
      </w:divBdr>
    </w:div>
    <w:div w:id="1300068310">
      <w:bodyDiv w:val="1"/>
      <w:marLeft w:val="0"/>
      <w:marRight w:val="0"/>
      <w:marTop w:val="0"/>
      <w:marBottom w:val="0"/>
      <w:divBdr>
        <w:top w:val="none" w:sz="0" w:space="0" w:color="auto"/>
        <w:left w:val="none" w:sz="0" w:space="0" w:color="auto"/>
        <w:bottom w:val="none" w:sz="0" w:space="0" w:color="auto"/>
        <w:right w:val="none" w:sz="0" w:space="0" w:color="auto"/>
      </w:divBdr>
    </w:div>
    <w:div w:id="1303776013">
      <w:bodyDiv w:val="1"/>
      <w:marLeft w:val="0"/>
      <w:marRight w:val="0"/>
      <w:marTop w:val="0"/>
      <w:marBottom w:val="0"/>
      <w:divBdr>
        <w:top w:val="none" w:sz="0" w:space="0" w:color="auto"/>
        <w:left w:val="none" w:sz="0" w:space="0" w:color="auto"/>
        <w:bottom w:val="none" w:sz="0" w:space="0" w:color="auto"/>
        <w:right w:val="none" w:sz="0" w:space="0" w:color="auto"/>
      </w:divBdr>
    </w:div>
    <w:div w:id="1318414765">
      <w:bodyDiv w:val="1"/>
      <w:marLeft w:val="0"/>
      <w:marRight w:val="0"/>
      <w:marTop w:val="0"/>
      <w:marBottom w:val="0"/>
      <w:divBdr>
        <w:top w:val="none" w:sz="0" w:space="0" w:color="auto"/>
        <w:left w:val="none" w:sz="0" w:space="0" w:color="auto"/>
        <w:bottom w:val="none" w:sz="0" w:space="0" w:color="auto"/>
        <w:right w:val="none" w:sz="0" w:space="0" w:color="auto"/>
      </w:divBdr>
    </w:div>
    <w:div w:id="1358583571">
      <w:bodyDiv w:val="1"/>
      <w:marLeft w:val="0"/>
      <w:marRight w:val="0"/>
      <w:marTop w:val="0"/>
      <w:marBottom w:val="0"/>
      <w:divBdr>
        <w:top w:val="none" w:sz="0" w:space="0" w:color="auto"/>
        <w:left w:val="none" w:sz="0" w:space="0" w:color="auto"/>
        <w:bottom w:val="none" w:sz="0" w:space="0" w:color="auto"/>
        <w:right w:val="none" w:sz="0" w:space="0" w:color="auto"/>
      </w:divBdr>
    </w:div>
    <w:div w:id="1360470321">
      <w:bodyDiv w:val="1"/>
      <w:marLeft w:val="0"/>
      <w:marRight w:val="0"/>
      <w:marTop w:val="0"/>
      <w:marBottom w:val="0"/>
      <w:divBdr>
        <w:top w:val="none" w:sz="0" w:space="0" w:color="auto"/>
        <w:left w:val="none" w:sz="0" w:space="0" w:color="auto"/>
        <w:bottom w:val="none" w:sz="0" w:space="0" w:color="auto"/>
        <w:right w:val="none" w:sz="0" w:space="0" w:color="auto"/>
      </w:divBdr>
    </w:div>
    <w:div w:id="1378237547">
      <w:bodyDiv w:val="1"/>
      <w:marLeft w:val="0"/>
      <w:marRight w:val="0"/>
      <w:marTop w:val="0"/>
      <w:marBottom w:val="0"/>
      <w:divBdr>
        <w:top w:val="none" w:sz="0" w:space="0" w:color="auto"/>
        <w:left w:val="none" w:sz="0" w:space="0" w:color="auto"/>
        <w:bottom w:val="none" w:sz="0" w:space="0" w:color="auto"/>
        <w:right w:val="none" w:sz="0" w:space="0" w:color="auto"/>
      </w:divBdr>
    </w:div>
    <w:div w:id="1412315475">
      <w:bodyDiv w:val="1"/>
      <w:marLeft w:val="0"/>
      <w:marRight w:val="0"/>
      <w:marTop w:val="0"/>
      <w:marBottom w:val="0"/>
      <w:divBdr>
        <w:top w:val="none" w:sz="0" w:space="0" w:color="auto"/>
        <w:left w:val="none" w:sz="0" w:space="0" w:color="auto"/>
        <w:bottom w:val="none" w:sz="0" w:space="0" w:color="auto"/>
        <w:right w:val="none" w:sz="0" w:space="0" w:color="auto"/>
      </w:divBdr>
    </w:div>
    <w:div w:id="1427992834">
      <w:bodyDiv w:val="1"/>
      <w:marLeft w:val="0"/>
      <w:marRight w:val="0"/>
      <w:marTop w:val="0"/>
      <w:marBottom w:val="0"/>
      <w:divBdr>
        <w:top w:val="none" w:sz="0" w:space="0" w:color="auto"/>
        <w:left w:val="none" w:sz="0" w:space="0" w:color="auto"/>
        <w:bottom w:val="none" w:sz="0" w:space="0" w:color="auto"/>
        <w:right w:val="none" w:sz="0" w:space="0" w:color="auto"/>
      </w:divBdr>
    </w:div>
    <w:div w:id="1514879462">
      <w:bodyDiv w:val="1"/>
      <w:marLeft w:val="0"/>
      <w:marRight w:val="0"/>
      <w:marTop w:val="0"/>
      <w:marBottom w:val="0"/>
      <w:divBdr>
        <w:top w:val="none" w:sz="0" w:space="0" w:color="auto"/>
        <w:left w:val="none" w:sz="0" w:space="0" w:color="auto"/>
        <w:bottom w:val="none" w:sz="0" w:space="0" w:color="auto"/>
        <w:right w:val="none" w:sz="0" w:space="0" w:color="auto"/>
      </w:divBdr>
    </w:div>
    <w:div w:id="1535189455">
      <w:bodyDiv w:val="1"/>
      <w:marLeft w:val="0"/>
      <w:marRight w:val="0"/>
      <w:marTop w:val="0"/>
      <w:marBottom w:val="0"/>
      <w:divBdr>
        <w:top w:val="none" w:sz="0" w:space="0" w:color="auto"/>
        <w:left w:val="none" w:sz="0" w:space="0" w:color="auto"/>
        <w:bottom w:val="none" w:sz="0" w:space="0" w:color="auto"/>
        <w:right w:val="none" w:sz="0" w:space="0" w:color="auto"/>
      </w:divBdr>
    </w:div>
    <w:div w:id="1542595026">
      <w:bodyDiv w:val="1"/>
      <w:marLeft w:val="0"/>
      <w:marRight w:val="0"/>
      <w:marTop w:val="0"/>
      <w:marBottom w:val="0"/>
      <w:divBdr>
        <w:top w:val="none" w:sz="0" w:space="0" w:color="auto"/>
        <w:left w:val="none" w:sz="0" w:space="0" w:color="auto"/>
        <w:bottom w:val="none" w:sz="0" w:space="0" w:color="auto"/>
        <w:right w:val="none" w:sz="0" w:space="0" w:color="auto"/>
      </w:divBdr>
    </w:div>
    <w:div w:id="1575581426">
      <w:bodyDiv w:val="1"/>
      <w:marLeft w:val="0"/>
      <w:marRight w:val="0"/>
      <w:marTop w:val="0"/>
      <w:marBottom w:val="0"/>
      <w:divBdr>
        <w:top w:val="none" w:sz="0" w:space="0" w:color="auto"/>
        <w:left w:val="none" w:sz="0" w:space="0" w:color="auto"/>
        <w:bottom w:val="none" w:sz="0" w:space="0" w:color="auto"/>
        <w:right w:val="none" w:sz="0" w:space="0" w:color="auto"/>
      </w:divBdr>
    </w:div>
    <w:div w:id="1588417488">
      <w:bodyDiv w:val="1"/>
      <w:marLeft w:val="0"/>
      <w:marRight w:val="0"/>
      <w:marTop w:val="0"/>
      <w:marBottom w:val="0"/>
      <w:divBdr>
        <w:top w:val="none" w:sz="0" w:space="0" w:color="auto"/>
        <w:left w:val="none" w:sz="0" w:space="0" w:color="auto"/>
        <w:bottom w:val="none" w:sz="0" w:space="0" w:color="auto"/>
        <w:right w:val="none" w:sz="0" w:space="0" w:color="auto"/>
      </w:divBdr>
    </w:div>
    <w:div w:id="1592619913">
      <w:bodyDiv w:val="1"/>
      <w:marLeft w:val="0"/>
      <w:marRight w:val="0"/>
      <w:marTop w:val="0"/>
      <w:marBottom w:val="0"/>
      <w:divBdr>
        <w:top w:val="none" w:sz="0" w:space="0" w:color="auto"/>
        <w:left w:val="none" w:sz="0" w:space="0" w:color="auto"/>
        <w:bottom w:val="none" w:sz="0" w:space="0" w:color="auto"/>
        <w:right w:val="none" w:sz="0" w:space="0" w:color="auto"/>
      </w:divBdr>
    </w:div>
    <w:div w:id="1595896241">
      <w:bodyDiv w:val="1"/>
      <w:marLeft w:val="0"/>
      <w:marRight w:val="0"/>
      <w:marTop w:val="0"/>
      <w:marBottom w:val="0"/>
      <w:divBdr>
        <w:top w:val="none" w:sz="0" w:space="0" w:color="auto"/>
        <w:left w:val="none" w:sz="0" w:space="0" w:color="auto"/>
        <w:bottom w:val="none" w:sz="0" w:space="0" w:color="auto"/>
        <w:right w:val="none" w:sz="0" w:space="0" w:color="auto"/>
      </w:divBdr>
    </w:div>
    <w:div w:id="1601570136">
      <w:bodyDiv w:val="1"/>
      <w:marLeft w:val="0"/>
      <w:marRight w:val="0"/>
      <w:marTop w:val="0"/>
      <w:marBottom w:val="0"/>
      <w:divBdr>
        <w:top w:val="none" w:sz="0" w:space="0" w:color="auto"/>
        <w:left w:val="none" w:sz="0" w:space="0" w:color="auto"/>
        <w:bottom w:val="none" w:sz="0" w:space="0" w:color="auto"/>
        <w:right w:val="none" w:sz="0" w:space="0" w:color="auto"/>
      </w:divBdr>
    </w:div>
    <w:div w:id="1604727156">
      <w:bodyDiv w:val="1"/>
      <w:marLeft w:val="0"/>
      <w:marRight w:val="0"/>
      <w:marTop w:val="0"/>
      <w:marBottom w:val="0"/>
      <w:divBdr>
        <w:top w:val="none" w:sz="0" w:space="0" w:color="auto"/>
        <w:left w:val="none" w:sz="0" w:space="0" w:color="auto"/>
        <w:bottom w:val="none" w:sz="0" w:space="0" w:color="auto"/>
        <w:right w:val="none" w:sz="0" w:space="0" w:color="auto"/>
      </w:divBdr>
    </w:div>
    <w:div w:id="1618222442">
      <w:bodyDiv w:val="1"/>
      <w:marLeft w:val="0"/>
      <w:marRight w:val="0"/>
      <w:marTop w:val="0"/>
      <w:marBottom w:val="0"/>
      <w:divBdr>
        <w:top w:val="none" w:sz="0" w:space="0" w:color="auto"/>
        <w:left w:val="none" w:sz="0" w:space="0" w:color="auto"/>
        <w:bottom w:val="none" w:sz="0" w:space="0" w:color="auto"/>
        <w:right w:val="none" w:sz="0" w:space="0" w:color="auto"/>
      </w:divBdr>
    </w:div>
    <w:div w:id="1627275868">
      <w:bodyDiv w:val="1"/>
      <w:marLeft w:val="0"/>
      <w:marRight w:val="0"/>
      <w:marTop w:val="0"/>
      <w:marBottom w:val="0"/>
      <w:divBdr>
        <w:top w:val="none" w:sz="0" w:space="0" w:color="auto"/>
        <w:left w:val="none" w:sz="0" w:space="0" w:color="auto"/>
        <w:bottom w:val="none" w:sz="0" w:space="0" w:color="auto"/>
        <w:right w:val="none" w:sz="0" w:space="0" w:color="auto"/>
      </w:divBdr>
    </w:div>
    <w:div w:id="1633948353">
      <w:bodyDiv w:val="1"/>
      <w:marLeft w:val="0"/>
      <w:marRight w:val="0"/>
      <w:marTop w:val="0"/>
      <w:marBottom w:val="0"/>
      <w:divBdr>
        <w:top w:val="none" w:sz="0" w:space="0" w:color="auto"/>
        <w:left w:val="none" w:sz="0" w:space="0" w:color="auto"/>
        <w:bottom w:val="none" w:sz="0" w:space="0" w:color="auto"/>
        <w:right w:val="none" w:sz="0" w:space="0" w:color="auto"/>
      </w:divBdr>
    </w:div>
    <w:div w:id="1660572377">
      <w:bodyDiv w:val="1"/>
      <w:marLeft w:val="0"/>
      <w:marRight w:val="0"/>
      <w:marTop w:val="0"/>
      <w:marBottom w:val="0"/>
      <w:divBdr>
        <w:top w:val="none" w:sz="0" w:space="0" w:color="auto"/>
        <w:left w:val="none" w:sz="0" w:space="0" w:color="auto"/>
        <w:bottom w:val="none" w:sz="0" w:space="0" w:color="auto"/>
        <w:right w:val="none" w:sz="0" w:space="0" w:color="auto"/>
      </w:divBdr>
    </w:div>
    <w:div w:id="1684549803">
      <w:bodyDiv w:val="1"/>
      <w:marLeft w:val="0"/>
      <w:marRight w:val="0"/>
      <w:marTop w:val="0"/>
      <w:marBottom w:val="0"/>
      <w:divBdr>
        <w:top w:val="none" w:sz="0" w:space="0" w:color="auto"/>
        <w:left w:val="none" w:sz="0" w:space="0" w:color="auto"/>
        <w:bottom w:val="none" w:sz="0" w:space="0" w:color="auto"/>
        <w:right w:val="none" w:sz="0" w:space="0" w:color="auto"/>
      </w:divBdr>
    </w:div>
    <w:div w:id="1708792874">
      <w:bodyDiv w:val="1"/>
      <w:marLeft w:val="0"/>
      <w:marRight w:val="0"/>
      <w:marTop w:val="0"/>
      <w:marBottom w:val="0"/>
      <w:divBdr>
        <w:top w:val="none" w:sz="0" w:space="0" w:color="auto"/>
        <w:left w:val="none" w:sz="0" w:space="0" w:color="auto"/>
        <w:bottom w:val="none" w:sz="0" w:space="0" w:color="auto"/>
        <w:right w:val="none" w:sz="0" w:space="0" w:color="auto"/>
      </w:divBdr>
    </w:div>
    <w:div w:id="1714883688">
      <w:bodyDiv w:val="1"/>
      <w:marLeft w:val="0"/>
      <w:marRight w:val="0"/>
      <w:marTop w:val="0"/>
      <w:marBottom w:val="0"/>
      <w:divBdr>
        <w:top w:val="none" w:sz="0" w:space="0" w:color="auto"/>
        <w:left w:val="none" w:sz="0" w:space="0" w:color="auto"/>
        <w:bottom w:val="none" w:sz="0" w:space="0" w:color="auto"/>
        <w:right w:val="none" w:sz="0" w:space="0" w:color="auto"/>
      </w:divBdr>
    </w:div>
    <w:div w:id="1743916603">
      <w:bodyDiv w:val="1"/>
      <w:marLeft w:val="0"/>
      <w:marRight w:val="0"/>
      <w:marTop w:val="0"/>
      <w:marBottom w:val="0"/>
      <w:divBdr>
        <w:top w:val="none" w:sz="0" w:space="0" w:color="auto"/>
        <w:left w:val="none" w:sz="0" w:space="0" w:color="auto"/>
        <w:bottom w:val="none" w:sz="0" w:space="0" w:color="auto"/>
        <w:right w:val="none" w:sz="0" w:space="0" w:color="auto"/>
      </w:divBdr>
    </w:div>
    <w:div w:id="1757938346">
      <w:bodyDiv w:val="1"/>
      <w:marLeft w:val="0"/>
      <w:marRight w:val="0"/>
      <w:marTop w:val="0"/>
      <w:marBottom w:val="0"/>
      <w:divBdr>
        <w:top w:val="none" w:sz="0" w:space="0" w:color="auto"/>
        <w:left w:val="none" w:sz="0" w:space="0" w:color="auto"/>
        <w:bottom w:val="none" w:sz="0" w:space="0" w:color="auto"/>
        <w:right w:val="none" w:sz="0" w:space="0" w:color="auto"/>
      </w:divBdr>
    </w:div>
    <w:div w:id="1806389827">
      <w:bodyDiv w:val="1"/>
      <w:marLeft w:val="0"/>
      <w:marRight w:val="0"/>
      <w:marTop w:val="0"/>
      <w:marBottom w:val="0"/>
      <w:divBdr>
        <w:top w:val="none" w:sz="0" w:space="0" w:color="auto"/>
        <w:left w:val="none" w:sz="0" w:space="0" w:color="auto"/>
        <w:bottom w:val="none" w:sz="0" w:space="0" w:color="auto"/>
        <w:right w:val="none" w:sz="0" w:space="0" w:color="auto"/>
      </w:divBdr>
    </w:div>
    <w:div w:id="1810785230">
      <w:bodyDiv w:val="1"/>
      <w:marLeft w:val="0"/>
      <w:marRight w:val="0"/>
      <w:marTop w:val="0"/>
      <w:marBottom w:val="0"/>
      <w:divBdr>
        <w:top w:val="none" w:sz="0" w:space="0" w:color="auto"/>
        <w:left w:val="none" w:sz="0" w:space="0" w:color="auto"/>
        <w:bottom w:val="none" w:sz="0" w:space="0" w:color="auto"/>
        <w:right w:val="none" w:sz="0" w:space="0" w:color="auto"/>
      </w:divBdr>
    </w:div>
    <w:div w:id="1832018029">
      <w:bodyDiv w:val="1"/>
      <w:marLeft w:val="0"/>
      <w:marRight w:val="0"/>
      <w:marTop w:val="0"/>
      <w:marBottom w:val="0"/>
      <w:divBdr>
        <w:top w:val="none" w:sz="0" w:space="0" w:color="auto"/>
        <w:left w:val="none" w:sz="0" w:space="0" w:color="auto"/>
        <w:bottom w:val="none" w:sz="0" w:space="0" w:color="auto"/>
        <w:right w:val="none" w:sz="0" w:space="0" w:color="auto"/>
      </w:divBdr>
    </w:div>
    <w:div w:id="1841694062">
      <w:bodyDiv w:val="1"/>
      <w:marLeft w:val="0"/>
      <w:marRight w:val="0"/>
      <w:marTop w:val="0"/>
      <w:marBottom w:val="0"/>
      <w:divBdr>
        <w:top w:val="none" w:sz="0" w:space="0" w:color="auto"/>
        <w:left w:val="none" w:sz="0" w:space="0" w:color="auto"/>
        <w:bottom w:val="none" w:sz="0" w:space="0" w:color="auto"/>
        <w:right w:val="none" w:sz="0" w:space="0" w:color="auto"/>
      </w:divBdr>
    </w:div>
    <w:div w:id="1846285174">
      <w:bodyDiv w:val="1"/>
      <w:marLeft w:val="0"/>
      <w:marRight w:val="0"/>
      <w:marTop w:val="0"/>
      <w:marBottom w:val="0"/>
      <w:divBdr>
        <w:top w:val="none" w:sz="0" w:space="0" w:color="auto"/>
        <w:left w:val="none" w:sz="0" w:space="0" w:color="auto"/>
        <w:bottom w:val="none" w:sz="0" w:space="0" w:color="auto"/>
        <w:right w:val="none" w:sz="0" w:space="0" w:color="auto"/>
      </w:divBdr>
    </w:div>
    <w:div w:id="1847986330">
      <w:bodyDiv w:val="1"/>
      <w:marLeft w:val="0"/>
      <w:marRight w:val="0"/>
      <w:marTop w:val="0"/>
      <w:marBottom w:val="0"/>
      <w:divBdr>
        <w:top w:val="none" w:sz="0" w:space="0" w:color="auto"/>
        <w:left w:val="none" w:sz="0" w:space="0" w:color="auto"/>
        <w:bottom w:val="none" w:sz="0" w:space="0" w:color="auto"/>
        <w:right w:val="none" w:sz="0" w:space="0" w:color="auto"/>
      </w:divBdr>
    </w:div>
    <w:div w:id="1857381020">
      <w:bodyDiv w:val="1"/>
      <w:marLeft w:val="0"/>
      <w:marRight w:val="0"/>
      <w:marTop w:val="0"/>
      <w:marBottom w:val="0"/>
      <w:divBdr>
        <w:top w:val="none" w:sz="0" w:space="0" w:color="auto"/>
        <w:left w:val="none" w:sz="0" w:space="0" w:color="auto"/>
        <w:bottom w:val="none" w:sz="0" w:space="0" w:color="auto"/>
        <w:right w:val="none" w:sz="0" w:space="0" w:color="auto"/>
      </w:divBdr>
    </w:div>
    <w:div w:id="1865629933">
      <w:bodyDiv w:val="1"/>
      <w:marLeft w:val="0"/>
      <w:marRight w:val="0"/>
      <w:marTop w:val="0"/>
      <w:marBottom w:val="0"/>
      <w:divBdr>
        <w:top w:val="none" w:sz="0" w:space="0" w:color="auto"/>
        <w:left w:val="none" w:sz="0" w:space="0" w:color="auto"/>
        <w:bottom w:val="none" w:sz="0" w:space="0" w:color="auto"/>
        <w:right w:val="none" w:sz="0" w:space="0" w:color="auto"/>
      </w:divBdr>
    </w:div>
    <w:div w:id="1868827708">
      <w:bodyDiv w:val="1"/>
      <w:marLeft w:val="0"/>
      <w:marRight w:val="0"/>
      <w:marTop w:val="0"/>
      <w:marBottom w:val="0"/>
      <w:divBdr>
        <w:top w:val="none" w:sz="0" w:space="0" w:color="auto"/>
        <w:left w:val="none" w:sz="0" w:space="0" w:color="auto"/>
        <w:bottom w:val="none" w:sz="0" w:space="0" w:color="auto"/>
        <w:right w:val="none" w:sz="0" w:space="0" w:color="auto"/>
      </w:divBdr>
    </w:div>
    <w:div w:id="1905288174">
      <w:bodyDiv w:val="1"/>
      <w:marLeft w:val="0"/>
      <w:marRight w:val="0"/>
      <w:marTop w:val="0"/>
      <w:marBottom w:val="0"/>
      <w:divBdr>
        <w:top w:val="none" w:sz="0" w:space="0" w:color="auto"/>
        <w:left w:val="none" w:sz="0" w:space="0" w:color="auto"/>
        <w:bottom w:val="none" w:sz="0" w:space="0" w:color="auto"/>
        <w:right w:val="none" w:sz="0" w:space="0" w:color="auto"/>
      </w:divBdr>
    </w:div>
    <w:div w:id="1921982847">
      <w:bodyDiv w:val="1"/>
      <w:marLeft w:val="0"/>
      <w:marRight w:val="0"/>
      <w:marTop w:val="0"/>
      <w:marBottom w:val="0"/>
      <w:divBdr>
        <w:top w:val="none" w:sz="0" w:space="0" w:color="auto"/>
        <w:left w:val="none" w:sz="0" w:space="0" w:color="auto"/>
        <w:bottom w:val="none" w:sz="0" w:space="0" w:color="auto"/>
        <w:right w:val="none" w:sz="0" w:space="0" w:color="auto"/>
      </w:divBdr>
    </w:div>
    <w:div w:id="1938904440">
      <w:bodyDiv w:val="1"/>
      <w:marLeft w:val="0"/>
      <w:marRight w:val="0"/>
      <w:marTop w:val="0"/>
      <w:marBottom w:val="0"/>
      <w:divBdr>
        <w:top w:val="none" w:sz="0" w:space="0" w:color="auto"/>
        <w:left w:val="none" w:sz="0" w:space="0" w:color="auto"/>
        <w:bottom w:val="none" w:sz="0" w:space="0" w:color="auto"/>
        <w:right w:val="none" w:sz="0" w:space="0" w:color="auto"/>
      </w:divBdr>
    </w:div>
    <w:div w:id="1940329230">
      <w:bodyDiv w:val="1"/>
      <w:marLeft w:val="0"/>
      <w:marRight w:val="0"/>
      <w:marTop w:val="0"/>
      <w:marBottom w:val="0"/>
      <w:divBdr>
        <w:top w:val="none" w:sz="0" w:space="0" w:color="auto"/>
        <w:left w:val="none" w:sz="0" w:space="0" w:color="auto"/>
        <w:bottom w:val="none" w:sz="0" w:space="0" w:color="auto"/>
        <w:right w:val="none" w:sz="0" w:space="0" w:color="auto"/>
      </w:divBdr>
    </w:div>
    <w:div w:id="1948585994">
      <w:bodyDiv w:val="1"/>
      <w:marLeft w:val="0"/>
      <w:marRight w:val="0"/>
      <w:marTop w:val="0"/>
      <w:marBottom w:val="0"/>
      <w:divBdr>
        <w:top w:val="none" w:sz="0" w:space="0" w:color="auto"/>
        <w:left w:val="none" w:sz="0" w:space="0" w:color="auto"/>
        <w:bottom w:val="none" w:sz="0" w:space="0" w:color="auto"/>
        <w:right w:val="none" w:sz="0" w:space="0" w:color="auto"/>
      </w:divBdr>
    </w:div>
    <w:div w:id="1970014496">
      <w:bodyDiv w:val="1"/>
      <w:marLeft w:val="0"/>
      <w:marRight w:val="0"/>
      <w:marTop w:val="0"/>
      <w:marBottom w:val="0"/>
      <w:divBdr>
        <w:top w:val="none" w:sz="0" w:space="0" w:color="auto"/>
        <w:left w:val="none" w:sz="0" w:space="0" w:color="auto"/>
        <w:bottom w:val="none" w:sz="0" w:space="0" w:color="auto"/>
        <w:right w:val="none" w:sz="0" w:space="0" w:color="auto"/>
      </w:divBdr>
    </w:div>
    <w:div w:id="1981419328">
      <w:bodyDiv w:val="1"/>
      <w:marLeft w:val="0"/>
      <w:marRight w:val="0"/>
      <w:marTop w:val="0"/>
      <w:marBottom w:val="0"/>
      <w:divBdr>
        <w:top w:val="none" w:sz="0" w:space="0" w:color="auto"/>
        <w:left w:val="none" w:sz="0" w:space="0" w:color="auto"/>
        <w:bottom w:val="none" w:sz="0" w:space="0" w:color="auto"/>
        <w:right w:val="none" w:sz="0" w:space="0" w:color="auto"/>
      </w:divBdr>
    </w:div>
    <w:div w:id="1983341941">
      <w:bodyDiv w:val="1"/>
      <w:marLeft w:val="0"/>
      <w:marRight w:val="0"/>
      <w:marTop w:val="0"/>
      <w:marBottom w:val="0"/>
      <w:divBdr>
        <w:top w:val="none" w:sz="0" w:space="0" w:color="auto"/>
        <w:left w:val="none" w:sz="0" w:space="0" w:color="auto"/>
        <w:bottom w:val="none" w:sz="0" w:space="0" w:color="auto"/>
        <w:right w:val="none" w:sz="0" w:space="0" w:color="auto"/>
      </w:divBdr>
    </w:div>
    <w:div w:id="2001545599">
      <w:bodyDiv w:val="1"/>
      <w:marLeft w:val="0"/>
      <w:marRight w:val="0"/>
      <w:marTop w:val="0"/>
      <w:marBottom w:val="0"/>
      <w:divBdr>
        <w:top w:val="none" w:sz="0" w:space="0" w:color="auto"/>
        <w:left w:val="none" w:sz="0" w:space="0" w:color="auto"/>
        <w:bottom w:val="none" w:sz="0" w:space="0" w:color="auto"/>
        <w:right w:val="none" w:sz="0" w:space="0" w:color="auto"/>
      </w:divBdr>
    </w:div>
    <w:div w:id="2005889064">
      <w:bodyDiv w:val="1"/>
      <w:marLeft w:val="0"/>
      <w:marRight w:val="0"/>
      <w:marTop w:val="0"/>
      <w:marBottom w:val="0"/>
      <w:divBdr>
        <w:top w:val="none" w:sz="0" w:space="0" w:color="auto"/>
        <w:left w:val="none" w:sz="0" w:space="0" w:color="auto"/>
        <w:bottom w:val="none" w:sz="0" w:space="0" w:color="auto"/>
        <w:right w:val="none" w:sz="0" w:space="0" w:color="auto"/>
      </w:divBdr>
    </w:div>
    <w:div w:id="2090153130">
      <w:bodyDiv w:val="1"/>
      <w:marLeft w:val="0"/>
      <w:marRight w:val="0"/>
      <w:marTop w:val="0"/>
      <w:marBottom w:val="0"/>
      <w:divBdr>
        <w:top w:val="none" w:sz="0" w:space="0" w:color="auto"/>
        <w:left w:val="none" w:sz="0" w:space="0" w:color="auto"/>
        <w:bottom w:val="none" w:sz="0" w:space="0" w:color="auto"/>
        <w:right w:val="none" w:sz="0" w:space="0" w:color="auto"/>
      </w:divBdr>
    </w:div>
    <w:div w:id="2106346054">
      <w:bodyDiv w:val="1"/>
      <w:marLeft w:val="0"/>
      <w:marRight w:val="0"/>
      <w:marTop w:val="0"/>
      <w:marBottom w:val="0"/>
      <w:divBdr>
        <w:top w:val="none" w:sz="0" w:space="0" w:color="auto"/>
        <w:left w:val="none" w:sz="0" w:space="0" w:color="auto"/>
        <w:bottom w:val="none" w:sz="0" w:space="0" w:color="auto"/>
        <w:right w:val="none" w:sz="0" w:space="0" w:color="auto"/>
      </w:divBdr>
    </w:div>
    <w:div w:id="2114545062">
      <w:bodyDiv w:val="1"/>
      <w:marLeft w:val="0"/>
      <w:marRight w:val="0"/>
      <w:marTop w:val="0"/>
      <w:marBottom w:val="0"/>
      <w:divBdr>
        <w:top w:val="none" w:sz="0" w:space="0" w:color="auto"/>
        <w:left w:val="none" w:sz="0" w:space="0" w:color="auto"/>
        <w:bottom w:val="none" w:sz="0" w:space="0" w:color="auto"/>
        <w:right w:val="none" w:sz="0" w:space="0" w:color="auto"/>
      </w:divBdr>
    </w:div>
    <w:div w:id="2119788592">
      <w:bodyDiv w:val="1"/>
      <w:marLeft w:val="0"/>
      <w:marRight w:val="0"/>
      <w:marTop w:val="0"/>
      <w:marBottom w:val="0"/>
      <w:divBdr>
        <w:top w:val="none" w:sz="0" w:space="0" w:color="auto"/>
        <w:left w:val="none" w:sz="0" w:space="0" w:color="auto"/>
        <w:bottom w:val="none" w:sz="0" w:space="0" w:color="auto"/>
        <w:right w:val="none" w:sz="0" w:space="0" w:color="auto"/>
      </w:divBdr>
    </w:div>
    <w:div w:id="21339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13" Type="http://schemas.openxmlformats.org/officeDocument/2006/relationships/hyperlink" Target="http://www.cbr.ru/banking_sector/likvidbase/" TargetMode="External"/><Relationship Id="rId18" Type="http://schemas.openxmlformats.org/officeDocument/2006/relationships/hyperlink" Target="http://www.cbr.ru/banking_sector/otchetnost-kreditnykh-organizaciy/transpar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oodys.com" TargetMode="External"/><Relationship Id="rId7" Type="http://schemas.openxmlformats.org/officeDocument/2006/relationships/endnotes" Target="endnotes.xml"/><Relationship Id="rId12" Type="http://schemas.openxmlformats.org/officeDocument/2006/relationships/hyperlink" Target="http://www.cbr.ru/banking_sector/otchetnost-kreditnykh-organizaciy/transparent/" TargetMode="External"/><Relationship Id="rId17" Type="http://schemas.openxmlformats.org/officeDocument/2006/relationships/hyperlink" Target="http://www.cbr.ru/banking_sector/otchetnost-kreditnykh-organizaciy/transpar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br.ru/banking_sector/otchetnost-kreditnykh-organizaciy/transparent/" TargetMode="External"/><Relationship Id="rId20" Type="http://schemas.openxmlformats.org/officeDocument/2006/relationships/hyperlink" Target="http://www.standardandpoo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banking_sector/otchetnost-kreditnykh-organizaciy/transparent/" TargetMode="External"/><Relationship Id="rId24" Type="http://schemas.openxmlformats.org/officeDocument/2006/relationships/hyperlink" Target="http://www.banki.ru/banks/ratings/" TargetMode="External"/><Relationship Id="rId5" Type="http://schemas.openxmlformats.org/officeDocument/2006/relationships/webSettings" Target="webSettings.xml"/><Relationship Id="rId15" Type="http://schemas.openxmlformats.org/officeDocument/2006/relationships/hyperlink" Target="http://www.cbr.ru/banking_sector/otchetnost-kreditnykh-organizaciy/transparent/" TargetMode="External"/><Relationship Id="rId23" Type="http://schemas.openxmlformats.org/officeDocument/2006/relationships/hyperlink" Target="http://www.banki.ru/banks/ratings/" TargetMode="External"/><Relationship Id="rId10" Type="http://schemas.openxmlformats.org/officeDocument/2006/relationships/hyperlink" Target="https://egrul.nalog.ru" TargetMode="External"/><Relationship Id="rId19" Type="http://schemas.openxmlformats.org/officeDocument/2006/relationships/hyperlink" Target="http://www.cbr.ru/banking_sector/otchetnost-kreditnykh-organizaciy/transparent/" TargetMode="External"/><Relationship Id="rId4" Type="http://schemas.openxmlformats.org/officeDocument/2006/relationships/settings" Target="settings.xml"/><Relationship Id="rId9" Type="http://schemas.openxmlformats.org/officeDocument/2006/relationships/hyperlink" Target="https://rosstat.gov.ru" TargetMode="External"/><Relationship Id="rId14" Type="http://schemas.openxmlformats.org/officeDocument/2006/relationships/hyperlink" Target="http://www.cbr.ru/banking_sector/otchetnost-kreditnykh-organizaciy/transparent/" TargetMode="External"/><Relationship Id="rId22" Type="http://schemas.openxmlformats.org/officeDocument/2006/relationships/hyperlink" Target="http://www.fitchrating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ABC9-5300-4525-97AD-265BD006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3E326003</Template>
  <TotalTime>386</TotalTime>
  <Pages>46</Pages>
  <Words>21210</Words>
  <Characters>120897</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cp:lastModifiedBy>Кузнецов Виталий Викторович</cp:lastModifiedBy>
  <cp:revision>20</cp:revision>
  <cp:lastPrinted>2020-09-25T10:10:00Z</cp:lastPrinted>
  <dcterms:created xsi:type="dcterms:W3CDTF">2020-11-26T15:39:00Z</dcterms:created>
  <dcterms:modified xsi:type="dcterms:W3CDTF">2020-12-10T14:11:00Z</dcterms:modified>
</cp:coreProperties>
</file>